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20F0A" w14:textId="2F589F2E" w:rsidR="006D76CA" w:rsidRPr="006D76CA" w:rsidRDefault="006D76CA" w:rsidP="006D76CA">
      <w:pPr>
        <w:tabs>
          <w:tab w:val="center" w:pos="4536"/>
          <w:tab w:val="right" w:pos="9072"/>
        </w:tabs>
        <w:ind w:left="0" w:firstLine="0"/>
        <w:rPr>
          <w:rFonts w:ascii="Arial" w:hAnsi="Arial" w:cs="Arial"/>
          <w:b/>
          <w:bCs/>
          <w:sz w:val="28"/>
        </w:rPr>
      </w:pPr>
      <w:r w:rsidRPr="006D76CA">
        <w:rPr>
          <w:rFonts w:ascii="Arial" w:hAnsi="Arial" w:cs="Arial"/>
          <w:b/>
          <w:bCs/>
          <w:sz w:val="28"/>
        </w:rPr>
        <w:t>3GPP TSG RAN WG1 Meeting #94</w:t>
      </w:r>
      <w:r w:rsidRPr="006D76CA">
        <w:rPr>
          <w:rFonts w:ascii="Arial" w:hAnsi="Arial" w:cs="Arial"/>
          <w:b/>
          <w:bCs/>
          <w:sz w:val="28"/>
        </w:rPr>
        <w:tab/>
      </w:r>
      <w:r w:rsidRPr="006D76CA">
        <w:rPr>
          <w:rFonts w:ascii="Arial" w:hAnsi="Arial" w:cs="Arial"/>
          <w:b/>
          <w:bCs/>
          <w:sz w:val="28"/>
        </w:rPr>
        <w:tab/>
        <w:t>R1-18</w:t>
      </w:r>
      <w:r w:rsidR="00A4680F">
        <w:rPr>
          <w:rFonts w:ascii="Arial" w:hAnsi="Arial" w:cs="Arial"/>
          <w:b/>
          <w:bCs/>
          <w:sz w:val="28"/>
        </w:rPr>
        <w:t>08496</w:t>
      </w:r>
    </w:p>
    <w:p w14:paraId="39A2C9E3" w14:textId="65F7C188" w:rsidR="00394842" w:rsidRPr="00333862" w:rsidRDefault="006D76CA" w:rsidP="006D76CA">
      <w:pPr>
        <w:tabs>
          <w:tab w:val="center" w:pos="4536"/>
          <w:tab w:val="right" w:pos="9072"/>
        </w:tabs>
        <w:ind w:left="0" w:firstLine="0"/>
        <w:rPr>
          <w:rFonts w:ascii="Arial" w:hAnsi="Arial" w:cs="Arial"/>
          <w:b/>
          <w:bCs/>
          <w:sz w:val="28"/>
          <w:lang w:eastAsia="ja-JP"/>
        </w:rPr>
      </w:pPr>
      <w:r w:rsidRPr="006D76CA">
        <w:rPr>
          <w:rFonts w:ascii="Arial" w:hAnsi="Arial" w:cs="Arial"/>
          <w:b/>
          <w:bCs/>
          <w:sz w:val="28"/>
        </w:rPr>
        <w:t>Gothenburg, Sweden, August 20th – 24th, 2018</w:t>
      </w:r>
    </w:p>
    <w:p w14:paraId="6E4462CD" w14:textId="6ECEF87A"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D76CA">
        <w:rPr>
          <w:rFonts w:ascii="Arial" w:eastAsia="맑은 고딕" w:hAnsi="Arial"/>
          <w:sz w:val="24"/>
          <w:lang w:val="en-US" w:eastAsia="ko-KR"/>
        </w:rPr>
        <w:t>7.1.6</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F7C09C9"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9E1BEB">
        <w:rPr>
          <w:rFonts w:ascii="Arial" w:eastAsiaTheme="minorEastAsia" w:hAnsi="Arial"/>
          <w:sz w:val="24"/>
          <w:lang w:eastAsia="ko-KR"/>
        </w:rPr>
        <w:t>MCS table</w:t>
      </w:r>
      <w:r w:rsidR="006D76CA">
        <w:rPr>
          <w:rFonts w:ascii="Arial" w:eastAsiaTheme="minorEastAsia" w:hAnsi="Arial"/>
          <w:sz w:val="24"/>
          <w:lang w:eastAsia="ko-KR"/>
        </w:rPr>
        <w:t xml:space="preserve"> selection</w:t>
      </w:r>
      <w:r w:rsidR="009E1BEB">
        <w:rPr>
          <w:rFonts w:ascii="Arial" w:eastAsiaTheme="minorEastAsia" w:hAnsi="Arial"/>
          <w:sz w:val="24"/>
          <w:lang w:eastAsia="ko-KR"/>
        </w:rPr>
        <w:t xml:space="preserve"> 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7E82CE41" w14:textId="2FB4E924" w:rsidR="00B843AE" w:rsidRDefault="00B843AE" w:rsidP="00B843AE">
      <w:pPr>
        <w:pStyle w:val="Doc"/>
        <w:ind w:firstLineChars="0" w:firstLine="0"/>
        <w:rPr>
          <w:rFonts w:eastAsiaTheme="minorEastAsia"/>
          <w:lang w:val="en-GB"/>
        </w:rPr>
      </w:pPr>
      <w:r>
        <w:rPr>
          <w:rFonts w:eastAsiaTheme="minorEastAsia" w:hint="eastAsia"/>
          <w:lang w:val="en-GB"/>
        </w:rPr>
        <w:t>I</w:t>
      </w:r>
      <w:r>
        <w:rPr>
          <w:rFonts w:eastAsiaTheme="minorEastAsia"/>
          <w:lang w:val="en-GB"/>
        </w:rPr>
        <w:t>n RAN1#9</w:t>
      </w:r>
      <w:r w:rsidR="006D76CA">
        <w:rPr>
          <w:rFonts w:eastAsiaTheme="minorEastAsia"/>
          <w:lang w:val="en-GB"/>
        </w:rPr>
        <w:t>3</w:t>
      </w:r>
      <w:r>
        <w:rPr>
          <w:rFonts w:eastAsiaTheme="minorEastAsia"/>
          <w:lang w:val="en-GB"/>
        </w:rPr>
        <w:t xml:space="preserve"> [1], follo</w:t>
      </w:r>
      <w:r w:rsidR="006D76CA">
        <w:rPr>
          <w:rFonts w:eastAsiaTheme="minorEastAsia"/>
          <w:lang w:val="en-GB"/>
        </w:rPr>
        <w:t xml:space="preserve">wings are agreed relevant to </w:t>
      </w:r>
      <w:r>
        <w:rPr>
          <w:rFonts w:eastAsiaTheme="minorEastAsia"/>
          <w:lang w:val="en-GB"/>
        </w:rPr>
        <w:t xml:space="preserve">MCS table </w:t>
      </w:r>
      <w:r w:rsidR="006D76CA">
        <w:rPr>
          <w:rFonts w:eastAsiaTheme="minorEastAsia"/>
          <w:lang w:val="en-GB"/>
        </w:rPr>
        <w:t>selection</w:t>
      </w:r>
      <w:r>
        <w:rPr>
          <w:rFonts w:eastAsiaTheme="minorEastAsia"/>
          <w:lang w:val="en-GB"/>
        </w:rPr>
        <w:t xml:space="preserve"> for URLLC:</w:t>
      </w:r>
    </w:p>
    <w:tbl>
      <w:tblPr>
        <w:tblStyle w:val="a7"/>
        <w:tblW w:w="0" w:type="auto"/>
        <w:tblLook w:val="04A0" w:firstRow="1" w:lastRow="0" w:firstColumn="1" w:lastColumn="0" w:noHBand="0" w:noVBand="1"/>
      </w:tblPr>
      <w:tblGrid>
        <w:gridCol w:w="9628"/>
      </w:tblGrid>
      <w:tr w:rsidR="00B843AE" w14:paraId="3C31593B" w14:textId="77777777" w:rsidTr="00245F6A">
        <w:tc>
          <w:tcPr>
            <w:tcW w:w="9628" w:type="dxa"/>
          </w:tcPr>
          <w:p w14:paraId="4942F81C" w14:textId="77777777" w:rsidR="006D76CA" w:rsidRPr="00BD59A8" w:rsidRDefault="006D76CA" w:rsidP="006D76CA">
            <w:pPr>
              <w:pStyle w:val="agreementHEAD"/>
            </w:pPr>
            <w:r w:rsidRPr="00BD59A8">
              <w:rPr>
                <w:highlight w:val="green"/>
              </w:rPr>
              <w:t>Agreements</w:t>
            </w:r>
            <w:r w:rsidRPr="00BD59A8">
              <w:t>:</w:t>
            </w:r>
          </w:p>
          <w:p w14:paraId="293537B8" w14:textId="77777777" w:rsidR="006D76CA" w:rsidRPr="00BD59A8" w:rsidRDefault="006D76CA" w:rsidP="006D76CA">
            <w:pPr>
              <w:pStyle w:val="B1agreement"/>
            </w:pPr>
            <w:r>
              <w:t>For URLLC, f</w:t>
            </w:r>
            <w:r w:rsidRPr="00BD59A8">
              <w:t>or grant-based transmissions, introduce one RRC parameter for configuring a new RNTI.</w:t>
            </w:r>
          </w:p>
          <w:p w14:paraId="79A756BF" w14:textId="77777777" w:rsidR="006D76CA" w:rsidRPr="00BD59A8" w:rsidRDefault="006D76CA" w:rsidP="006D76CA">
            <w:pPr>
              <w:pStyle w:val="B2agreement"/>
            </w:pPr>
            <w:r w:rsidRPr="00BD59A8">
              <w:t xml:space="preserve">When the new RNTI is not configured, existing RRC parameter </w:t>
            </w:r>
            <w:r w:rsidRPr="00BD59A8">
              <w:rPr>
                <w:i/>
              </w:rPr>
              <w:t>mcs-table</w:t>
            </w:r>
            <w:r w:rsidRPr="00BD59A8">
              <w:t xml:space="preserve"> is extended to select from 3 MCS tables (existing 64QAM MCS table, existing 256QAM MCS table, new 64QAM MCS table). </w:t>
            </w:r>
          </w:p>
          <w:p w14:paraId="23B7D37A" w14:textId="77777777" w:rsidR="006D76CA" w:rsidRPr="00BD59A8" w:rsidRDefault="006D76CA" w:rsidP="006D76CA">
            <w:pPr>
              <w:pStyle w:val="B3agreement"/>
            </w:pPr>
            <w:r w:rsidRPr="00BD59A8">
              <w:t xml:space="preserve">When </w:t>
            </w:r>
            <w:r w:rsidRPr="00BD59A8">
              <w:rPr>
                <w:i/>
              </w:rPr>
              <w:t>mcs-table</w:t>
            </w:r>
            <w:r w:rsidRPr="00BD59A8">
              <w:rPr>
                <w:rFonts w:hint="eastAsia"/>
                <w:i/>
              </w:rPr>
              <w:t xml:space="preserve"> </w:t>
            </w:r>
            <w:r w:rsidRPr="00BD59A8">
              <w:rPr>
                <w:rFonts w:hint="eastAsia"/>
              </w:rPr>
              <w:t>indicates</w:t>
            </w:r>
            <w:r w:rsidRPr="00BD59A8">
              <w:t xml:space="preserve"> the new 64QAM MCS table:</w:t>
            </w:r>
          </w:p>
          <w:p w14:paraId="5E38ACFC" w14:textId="77777777" w:rsidR="006D76CA" w:rsidRPr="00BD59A8" w:rsidRDefault="006D76CA" w:rsidP="006D76CA">
            <w:pPr>
              <w:pStyle w:val="B3agreement"/>
            </w:pPr>
            <w:r w:rsidRPr="00BD59A8">
              <w:t>For DCI format 0_0/1_0 in CSS, existing 64QAM MCS table is used.</w:t>
            </w:r>
          </w:p>
          <w:p w14:paraId="3F512C31" w14:textId="77777777" w:rsidR="006D76CA" w:rsidRPr="00BD59A8" w:rsidRDefault="006D76CA" w:rsidP="006D76CA">
            <w:pPr>
              <w:pStyle w:val="B3agreement"/>
              <w:rPr>
                <w:i/>
              </w:rPr>
            </w:pPr>
            <w:r w:rsidRPr="00BD59A8">
              <w:t xml:space="preserve">For </w:t>
            </w:r>
            <w:r w:rsidRPr="00BD59A8">
              <w:rPr>
                <w:rFonts w:eastAsia="Times New Roman"/>
              </w:rPr>
              <w:t xml:space="preserve">DCI formats 0_0/1_0/0_1/1_1 </w:t>
            </w:r>
            <w:r w:rsidRPr="00BD59A8">
              <w:t xml:space="preserve">in USS, new 64QAM MCS table is used. </w:t>
            </w:r>
          </w:p>
          <w:p w14:paraId="28193C2D" w14:textId="77777777" w:rsidR="006D76CA" w:rsidRPr="00BD59A8" w:rsidRDefault="006D76CA" w:rsidP="006D76CA">
            <w:pPr>
              <w:pStyle w:val="B3agreement"/>
              <w:rPr>
                <w:i/>
              </w:rPr>
            </w:pPr>
            <w:r w:rsidRPr="00BD59A8">
              <w:t>Otherwise, follow existing behaviour.</w:t>
            </w:r>
          </w:p>
          <w:p w14:paraId="6B266529" w14:textId="77777777" w:rsidR="006D76CA" w:rsidRPr="00BD59A8" w:rsidRDefault="006D76CA" w:rsidP="006D76CA">
            <w:pPr>
              <w:pStyle w:val="B3agreement"/>
            </w:pPr>
            <w:r w:rsidRPr="00BD59A8">
              <w:t>Note: the configuration for DL and UL is separate</w:t>
            </w:r>
          </w:p>
          <w:p w14:paraId="3B03B56E" w14:textId="77777777" w:rsidR="006D76CA" w:rsidRPr="00BD59A8" w:rsidRDefault="006D76CA" w:rsidP="006D76CA">
            <w:pPr>
              <w:pStyle w:val="B2agreement"/>
            </w:pPr>
            <w:r w:rsidRPr="00BD59A8">
              <w:t>When the new RNTI (via RRC) is configured, RNTI scrambling of DCI CRC is used to choose MCS table:</w:t>
            </w:r>
          </w:p>
          <w:p w14:paraId="18540738" w14:textId="77777777" w:rsidR="006D76CA" w:rsidRPr="00BD59A8" w:rsidRDefault="006D76CA" w:rsidP="006D76CA">
            <w:pPr>
              <w:pStyle w:val="B3agreement"/>
            </w:pPr>
            <w:r w:rsidRPr="00BD59A8">
              <w:t xml:space="preserve">If the DCI CRC is scrambled with the new RNTI, the new 64QAM MCS table is used; otherwise, follow existing behaviour. </w:t>
            </w:r>
          </w:p>
          <w:p w14:paraId="3A97AB6E" w14:textId="77777777" w:rsidR="006D76CA" w:rsidRPr="00E217DD" w:rsidRDefault="006D76CA" w:rsidP="006D76CA">
            <w:pPr>
              <w:pStyle w:val="agreementHEAD"/>
            </w:pPr>
            <w:r w:rsidRPr="00E217DD">
              <w:rPr>
                <w:highlight w:val="green"/>
              </w:rPr>
              <w:t>Agreements</w:t>
            </w:r>
            <w:r w:rsidRPr="00E217DD">
              <w:t>:</w:t>
            </w:r>
          </w:p>
          <w:p w14:paraId="67986A4F" w14:textId="77777777" w:rsidR="006D76CA" w:rsidRPr="00E217DD" w:rsidRDefault="006D76CA" w:rsidP="006D76CA">
            <w:pPr>
              <w:pStyle w:val="B1agreement"/>
            </w:pPr>
            <w:r w:rsidRPr="00E217DD">
              <w:t>For both initial transmission and re-transmissions for GF scheduling for URLLC,</w:t>
            </w:r>
          </w:p>
          <w:p w14:paraId="5D334040" w14:textId="77777777" w:rsidR="006D76CA" w:rsidRPr="00E217DD" w:rsidRDefault="006D76CA" w:rsidP="006D76CA">
            <w:pPr>
              <w:pStyle w:val="B2agreement"/>
            </w:pPr>
            <w:r w:rsidRPr="00E217DD">
              <w:t>For UL configured grant, the MCS table is configured by the existing parameter associated with the RRC configured grant configuration, which is extended to include the new 64QAM MCS table.</w:t>
            </w:r>
          </w:p>
          <w:p w14:paraId="1234B224" w14:textId="77777777" w:rsidR="006D76CA" w:rsidRPr="00E217DD" w:rsidRDefault="006D76CA" w:rsidP="006D76CA">
            <w:pPr>
              <w:pStyle w:val="B2agreement"/>
            </w:pPr>
            <w:r w:rsidRPr="00E217DD">
              <w:t>For DL SPS, RRC indicates whether or not the new 64QAM table is configured. The indication for the new MCS table for DL SPS is separate from the one for grant-based DL scheduling.</w:t>
            </w:r>
          </w:p>
          <w:p w14:paraId="23923CC0" w14:textId="5D40A3A3" w:rsidR="00B843AE" w:rsidRPr="006D76CA" w:rsidRDefault="00B843AE" w:rsidP="006D76CA">
            <w:pPr>
              <w:spacing w:before="0" w:line="220" w:lineRule="exact"/>
              <w:ind w:left="0" w:firstLine="0"/>
              <w:contextualSpacing/>
              <w:jc w:val="left"/>
              <w:rPr>
                <w:rFonts w:eastAsiaTheme="minorEastAsia"/>
              </w:rPr>
            </w:pPr>
          </w:p>
        </w:tc>
      </w:tr>
    </w:tbl>
    <w:p w14:paraId="3AE68441" w14:textId="34317989" w:rsidR="006D76CA" w:rsidRDefault="00BD6357" w:rsidP="00560857">
      <w:pPr>
        <w:ind w:left="0" w:firstLine="0"/>
        <w:rPr>
          <w:sz w:val="22"/>
          <w:szCs w:val="22"/>
          <w:lang w:eastAsia="ko-KR"/>
        </w:rPr>
      </w:pPr>
      <w:r w:rsidRPr="00CA73BC">
        <w:rPr>
          <w:sz w:val="22"/>
          <w:szCs w:val="22"/>
          <w:lang w:eastAsia="ko-KR"/>
        </w:rPr>
        <w:t xml:space="preserve">In this contribution, </w:t>
      </w:r>
      <w:r w:rsidR="006D76CA">
        <w:rPr>
          <w:sz w:val="22"/>
          <w:szCs w:val="22"/>
          <w:lang w:eastAsia="ko-KR"/>
        </w:rPr>
        <w:t>we provide our views on MCS table selection for URLLC. Especially, we focus on how to select MCS table for configured scheduling when a resource is assigned by DCI format 0_0/1_0</w:t>
      </w:r>
    </w:p>
    <w:p w14:paraId="64E82D58" w14:textId="6B79AFA0" w:rsidR="00080BB1" w:rsidRPr="0028212A" w:rsidRDefault="00080BB1" w:rsidP="00080BB1">
      <w:pPr>
        <w:pStyle w:val="1"/>
        <w:numPr>
          <w:ilvl w:val="0"/>
          <w:numId w:val="2"/>
        </w:numPr>
        <w:spacing w:after="0"/>
        <w:rPr>
          <w:rFonts w:eastAsia="바탕" w:cs="Arial"/>
          <w:b/>
          <w:szCs w:val="32"/>
          <w:lang w:eastAsia="ko-KR"/>
        </w:rPr>
      </w:pPr>
      <w:r>
        <w:rPr>
          <w:rFonts w:eastAsia="바탕" w:cs="Arial"/>
          <w:b/>
          <w:szCs w:val="32"/>
          <w:lang w:eastAsia="ko-KR"/>
        </w:rPr>
        <w:t xml:space="preserve">Discussion on </w:t>
      </w:r>
      <w:r w:rsidR="006D76CA">
        <w:rPr>
          <w:rFonts w:eastAsia="바탕" w:cs="Arial"/>
          <w:b/>
          <w:szCs w:val="32"/>
          <w:lang w:eastAsia="ko-KR"/>
        </w:rPr>
        <w:t>MCS table selection</w:t>
      </w:r>
    </w:p>
    <w:p w14:paraId="33DC30B7" w14:textId="340711F2" w:rsidR="007319DF" w:rsidRDefault="006D76CA" w:rsidP="0015370C">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Pr>
          <w:rFonts w:eastAsiaTheme="minorEastAsia"/>
          <w:sz w:val="22"/>
          <w:lang w:eastAsia="ko-KR"/>
        </w:rPr>
        <w:t xml:space="preserve">previous meeting, it has been agreed to select MCS table </w:t>
      </w:r>
      <w:r w:rsidR="00D7633A">
        <w:rPr>
          <w:rFonts w:eastAsiaTheme="minorEastAsia"/>
          <w:sz w:val="22"/>
          <w:lang w:eastAsia="ko-KR"/>
        </w:rPr>
        <w:t xml:space="preserve">for grant-based transmission </w:t>
      </w:r>
      <w:r>
        <w:rPr>
          <w:rFonts w:eastAsiaTheme="minorEastAsia"/>
          <w:sz w:val="22"/>
          <w:lang w:eastAsia="ko-KR"/>
        </w:rPr>
        <w:t xml:space="preserve">according </w:t>
      </w:r>
      <w:r w:rsidR="007319DF">
        <w:rPr>
          <w:rFonts w:eastAsiaTheme="minorEastAsia"/>
          <w:sz w:val="22"/>
          <w:lang w:eastAsia="ko-KR"/>
        </w:rPr>
        <w:t>to RRC parameter, search space and DCI format. However, the case of GF scheduling hasn’t been discussed fully, especially in term</w:t>
      </w:r>
      <w:bookmarkStart w:id="3" w:name="_GoBack"/>
      <w:bookmarkEnd w:id="3"/>
      <w:r w:rsidR="007319DF">
        <w:rPr>
          <w:rFonts w:eastAsiaTheme="minorEastAsia"/>
          <w:sz w:val="22"/>
          <w:lang w:eastAsia="ko-KR"/>
        </w:rPr>
        <w:t xml:space="preserve">s of UE behaviour. There is two remaining issue on MCS table selection with the above agreement. </w:t>
      </w:r>
    </w:p>
    <w:p w14:paraId="19CE3EA9" w14:textId="18390BD7" w:rsidR="001663B6" w:rsidRPr="00DE3888" w:rsidRDefault="00DE3888" w:rsidP="00426567">
      <w:pPr>
        <w:pStyle w:val="ad"/>
        <w:numPr>
          <w:ilvl w:val="0"/>
          <w:numId w:val="50"/>
        </w:numPr>
        <w:ind w:leftChars="0"/>
        <w:rPr>
          <w:rFonts w:ascii="Times New Roman" w:eastAsiaTheme="minorEastAsia" w:hAnsi="Times New Roman" w:cs="Times New Roman"/>
          <w:sz w:val="22"/>
        </w:rPr>
      </w:pPr>
      <w:r>
        <w:rPr>
          <w:rFonts w:ascii="Times New Roman" w:eastAsiaTheme="minorEastAsia" w:hAnsi="Times New Roman" w:cs="Times New Roman"/>
          <w:sz w:val="22"/>
        </w:rPr>
        <w:t xml:space="preserve">How to use extended RRC parameter </w:t>
      </w:r>
      <w:r w:rsidR="00D7633A">
        <w:rPr>
          <w:rFonts w:ascii="Times New Roman" w:eastAsiaTheme="minorEastAsia" w:hAnsi="Times New Roman" w:cs="Times New Roman"/>
          <w:sz w:val="22"/>
        </w:rPr>
        <w:t>hasn’t been</w:t>
      </w:r>
      <w:r w:rsidRPr="00DE3888">
        <w:rPr>
          <w:rFonts w:ascii="Times New Roman" w:eastAsiaTheme="minorEastAsia" w:hAnsi="Times New Roman" w:cs="Times New Roman"/>
          <w:sz w:val="22"/>
        </w:rPr>
        <w:t xml:space="preserve"> specified.</w:t>
      </w:r>
      <w:r w:rsidR="00D7633A">
        <w:rPr>
          <w:rFonts w:ascii="Times New Roman" w:eastAsiaTheme="minorEastAsia" w:hAnsi="Times New Roman" w:cs="Times New Roman"/>
          <w:sz w:val="22"/>
        </w:rPr>
        <w:t xml:space="preserve"> I</w:t>
      </w:r>
      <w:r w:rsidR="001663B6" w:rsidRPr="00DE3888">
        <w:rPr>
          <w:rFonts w:ascii="Times New Roman" w:eastAsiaTheme="minorEastAsia" w:hAnsi="Times New Roman" w:cs="Times New Roman"/>
          <w:sz w:val="22"/>
        </w:rPr>
        <w:t xml:space="preserve">f we follow the conventional way to select MCS table for GF scheduling with extended </w:t>
      </w:r>
      <w:r w:rsidR="001663B6" w:rsidRPr="00A32B93">
        <w:rPr>
          <w:rFonts w:ascii="Times New Roman" w:eastAsiaTheme="minorEastAsia" w:hAnsi="Times New Roman" w:cs="Times New Roman"/>
          <w:i/>
          <w:sz w:val="22"/>
        </w:rPr>
        <w:t>mcs-</w:t>
      </w:r>
      <w:r w:rsidR="00A32B93">
        <w:rPr>
          <w:rFonts w:ascii="Times New Roman" w:eastAsiaTheme="minorEastAsia" w:hAnsi="Times New Roman" w:cs="Times New Roman"/>
          <w:i/>
          <w:sz w:val="22"/>
        </w:rPr>
        <w:t>T</w:t>
      </w:r>
      <w:r w:rsidR="001663B6" w:rsidRPr="00A32B93">
        <w:rPr>
          <w:rFonts w:ascii="Times New Roman" w:eastAsiaTheme="minorEastAsia" w:hAnsi="Times New Roman" w:cs="Times New Roman"/>
          <w:i/>
          <w:sz w:val="22"/>
        </w:rPr>
        <w:t>able</w:t>
      </w:r>
      <w:r w:rsidR="001663B6" w:rsidRPr="00DE3888">
        <w:rPr>
          <w:rFonts w:ascii="Times New Roman" w:eastAsiaTheme="minorEastAsia" w:hAnsi="Times New Roman" w:cs="Times New Roman"/>
          <w:sz w:val="22"/>
        </w:rPr>
        <w:t xml:space="preserve"> parameter, </w:t>
      </w:r>
      <w:r w:rsidR="00A32B93">
        <w:rPr>
          <w:rFonts w:ascii="Times New Roman" w:eastAsiaTheme="minorEastAsia" w:hAnsi="Times New Roman" w:cs="Times New Roman"/>
          <w:sz w:val="22"/>
        </w:rPr>
        <w:t xml:space="preserve">existing </w:t>
      </w:r>
      <w:r w:rsidR="001663B6" w:rsidRPr="00DE3888">
        <w:rPr>
          <w:rFonts w:ascii="Times New Roman" w:eastAsiaTheme="minorEastAsia" w:hAnsi="Times New Roman" w:cs="Times New Roman"/>
          <w:sz w:val="22"/>
        </w:rPr>
        <w:t>64QAM MCS table shall be selected if DCI format 0_0/1_0 is used</w:t>
      </w:r>
      <w:r w:rsidRPr="00DE3888">
        <w:rPr>
          <w:rFonts w:ascii="Times New Roman" w:eastAsiaTheme="minorEastAsia" w:hAnsi="Times New Roman" w:cs="Times New Roman"/>
          <w:sz w:val="22"/>
        </w:rPr>
        <w:t xml:space="preserve"> at least in CSS</w:t>
      </w:r>
      <w:r w:rsidR="001663B6" w:rsidRPr="00DE3888">
        <w:rPr>
          <w:rFonts w:ascii="Times New Roman" w:eastAsiaTheme="minorEastAsia" w:hAnsi="Times New Roman" w:cs="Times New Roman"/>
          <w:sz w:val="22"/>
        </w:rPr>
        <w:t>.</w:t>
      </w:r>
      <w:r>
        <w:rPr>
          <w:rFonts w:ascii="Times New Roman" w:eastAsiaTheme="minorEastAsia" w:hAnsi="Times New Roman" w:cs="Times New Roman"/>
          <w:sz w:val="22"/>
        </w:rPr>
        <w:t xml:space="preserve"> It is different from </w:t>
      </w:r>
      <w:r w:rsidR="00D7633A">
        <w:rPr>
          <w:rFonts w:ascii="Times New Roman" w:eastAsiaTheme="minorEastAsia" w:hAnsi="Times New Roman" w:cs="Times New Roman"/>
          <w:sz w:val="22"/>
        </w:rPr>
        <w:t xml:space="preserve">the description of </w:t>
      </w:r>
      <w:r>
        <w:rPr>
          <w:rFonts w:ascii="Times New Roman" w:eastAsiaTheme="minorEastAsia" w:hAnsi="Times New Roman" w:cs="Times New Roman"/>
          <w:sz w:val="22"/>
        </w:rPr>
        <w:t>current specification.</w:t>
      </w:r>
    </w:p>
    <w:p w14:paraId="17F4A69C" w14:textId="77777777" w:rsidR="00DE3888" w:rsidRPr="001663B6" w:rsidRDefault="00DE3888" w:rsidP="00DE3888">
      <w:pPr>
        <w:pStyle w:val="ad"/>
        <w:numPr>
          <w:ilvl w:val="0"/>
          <w:numId w:val="50"/>
        </w:numPr>
        <w:ind w:leftChars="0"/>
        <w:rPr>
          <w:rFonts w:ascii="Times New Roman" w:eastAsiaTheme="minorEastAsia" w:hAnsi="Times New Roman" w:cs="Times New Roman"/>
          <w:sz w:val="22"/>
        </w:rPr>
      </w:pPr>
      <w:r w:rsidRPr="001663B6">
        <w:rPr>
          <w:rFonts w:ascii="Times New Roman" w:eastAsiaTheme="minorEastAsia" w:hAnsi="Times New Roman" w:cs="Times New Roman"/>
          <w:sz w:val="22"/>
        </w:rPr>
        <w:t xml:space="preserve">Re-transmission for GF scheduling is DCI-based transmission with separated configuration. </w:t>
      </w:r>
    </w:p>
    <w:p w14:paraId="29B1757B" w14:textId="77777777" w:rsidR="00DE3888" w:rsidRPr="00DE3888" w:rsidRDefault="00DE3888" w:rsidP="00DE3888">
      <w:pPr>
        <w:pStyle w:val="ad"/>
        <w:ind w:leftChars="0" w:left="1350" w:firstLine="0"/>
        <w:rPr>
          <w:rFonts w:ascii="Times New Roman" w:eastAsiaTheme="minorEastAsia" w:hAnsi="Times New Roman" w:cs="Times New Roman"/>
          <w:sz w:val="22"/>
        </w:rPr>
      </w:pPr>
    </w:p>
    <w:p w14:paraId="3EDD3BC7" w14:textId="7ABEE832" w:rsidR="006D76CA" w:rsidRPr="007319DF" w:rsidRDefault="00DE3888" w:rsidP="0015370C">
      <w:pPr>
        <w:ind w:left="0" w:firstLineChars="250" w:firstLine="550"/>
        <w:rPr>
          <w:rFonts w:eastAsiaTheme="minorEastAsia"/>
          <w:sz w:val="22"/>
          <w:lang w:eastAsia="ko-KR"/>
        </w:rPr>
      </w:pPr>
      <w:r>
        <w:rPr>
          <w:rFonts w:eastAsiaTheme="minorEastAsia" w:hint="eastAsia"/>
          <w:sz w:val="22"/>
          <w:lang w:val="en-US" w:eastAsia="ko-KR"/>
        </w:rPr>
        <w:lastRenderedPageBreak/>
        <w:t xml:space="preserve">First issue is </w:t>
      </w:r>
      <w:r>
        <w:rPr>
          <w:rFonts w:eastAsiaTheme="minorEastAsia"/>
          <w:sz w:val="22"/>
          <w:lang w:val="en-US" w:eastAsia="ko-KR"/>
        </w:rPr>
        <w:t>related</w:t>
      </w:r>
      <w:r>
        <w:rPr>
          <w:rFonts w:eastAsiaTheme="minorEastAsia" w:hint="eastAsia"/>
          <w:sz w:val="22"/>
          <w:lang w:val="en-US" w:eastAsia="ko-KR"/>
        </w:rPr>
        <w:t xml:space="preserve"> </w:t>
      </w:r>
      <w:r>
        <w:rPr>
          <w:rFonts w:eastAsiaTheme="minorEastAsia"/>
          <w:sz w:val="22"/>
          <w:lang w:val="en-US" w:eastAsia="ko-KR"/>
        </w:rPr>
        <w:t>to fallback UE behavior for GF scheduling operation. Considering other aspect, such as determining RA type, transform precoding and RS parameter, UE follows fallback operation if DCI format 0_0/0_1 is used</w:t>
      </w:r>
      <w:r w:rsidR="00F01896">
        <w:rPr>
          <w:rFonts w:eastAsiaTheme="minorEastAsia"/>
          <w:sz w:val="22"/>
          <w:lang w:val="en-US" w:eastAsia="ko-KR"/>
        </w:rPr>
        <w:t xml:space="preserve"> without any consideration on RNTI or RRC parameter</w:t>
      </w:r>
      <w:r>
        <w:rPr>
          <w:rFonts w:eastAsiaTheme="minorEastAsia"/>
          <w:sz w:val="22"/>
          <w:lang w:val="en-US" w:eastAsia="ko-KR"/>
        </w:rPr>
        <w:t>. To keep this consistency, it is</w:t>
      </w:r>
      <w:r w:rsidR="0030255F">
        <w:rPr>
          <w:rFonts w:eastAsiaTheme="minorEastAsia"/>
          <w:sz w:val="22"/>
          <w:lang w:val="en-US" w:eastAsia="ko-KR"/>
        </w:rPr>
        <w:t xml:space="preserve"> natural to follow fallback </w:t>
      </w:r>
      <w:r w:rsidR="0099094E">
        <w:rPr>
          <w:rFonts w:eastAsiaTheme="minorEastAsia"/>
          <w:sz w:val="22"/>
          <w:lang w:val="en-US" w:eastAsia="ko-KR"/>
        </w:rPr>
        <w:t>DCI handling</w:t>
      </w:r>
      <w:r w:rsidR="0030255F">
        <w:rPr>
          <w:rFonts w:eastAsiaTheme="minorEastAsia"/>
          <w:sz w:val="22"/>
          <w:lang w:val="en-US" w:eastAsia="ko-KR"/>
        </w:rPr>
        <w:t xml:space="preserve"> of GB transmission for GF transmission. </w:t>
      </w:r>
      <w:r w:rsidR="0030255F">
        <w:rPr>
          <w:rFonts w:eastAsiaTheme="minorEastAsia" w:hint="eastAsia"/>
          <w:sz w:val="22"/>
          <w:lang w:eastAsia="ko-KR"/>
        </w:rPr>
        <w:t xml:space="preserve">Moreover, in our understanding, </w:t>
      </w:r>
      <w:r w:rsidR="0030255F">
        <w:rPr>
          <w:rFonts w:eastAsiaTheme="minorEastAsia"/>
          <w:sz w:val="22"/>
          <w:lang w:eastAsia="ko-KR"/>
        </w:rPr>
        <w:t xml:space="preserve">the main intention of just extending RRC parameter for GF is in order to adopt same UE behaviour of GB scheduling without new-RNTI. </w:t>
      </w:r>
      <w:r w:rsidR="00A32B93">
        <w:rPr>
          <w:rFonts w:eastAsiaTheme="minorEastAsia"/>
          <w:sz w:val="22"/>
          <w:lang w:eastAsia="ko-KR"/>
        </w:rPr>
        <w:t>If we understood correctly, the second issue would be solved automatically by following grant-based UE behaviour without new-RNTI.</w:t>
      </w:r>
    </w:p>
    <w:p w14:paraId="76124911" w14:textId="3091A350" w:rsidR="007319DF" w:rsidRDefault="004705AA" w:rsidP="007319DF">
      <w:pPr>
        <w:pStyle w:val="Doc"/>
        <w:rPr>
          <w:rFonts w:eastAsiaTheme="minorEastAsia"/>
          <w:lang w:val="en-GB"/>
        </w:rPr>
      </w:pPr>
      <w:r>
        <w:rPr>
          <w:rFonts w:eastAsiaTheme="minorEastAsia"/>
          <w:lang w:val="en-GB"/>
        </w:rPr>
        <w:t xml:space="preserve">On the other hand, </w:t>
      </w:r>
      <w:r w:rsidR="00DF51BD">
        <w:rPr>
          <w:rFonts w:eastAsiaTheme="minorEastAsia"/>
          <w:lang w:val="en-GB"/>
        </w:rPr>
        <w:t>DCI format 0_0/1_0</w:t>
      </w:r>
      <w:r w:rsidR="00DF51BD">
        <w:rPr>
          <w:rFonts w:eastAsiaTheme="minorEastAsia" w:hint="eastAsia"/>
          <w:lang w:val="en-GB"/>
        </w:rPr>
        <w:t xml:space="preserve"> are</w:t>
      </w:r>
      <w:r w:rsidR="007319DF">
        <w:rPr>
          <w:rFonts w:eastAsiaTheme="minorEastAsia"/>
          <w:lang w:val="en-GB"/>
        </w:rPr>
        <w:t xml:space="preserve"> very</w:t>
      </w:r>
      <w:r w:rsidR="007319DF">
        <w:rPr>
          <w:rFonts w:eastAsiaTheme="minorEastAsia" w:hint="eastAsia"/>
          <w:lang w:val="en-GB"/>
        </w:rPr>
        <w:t xml:space="preserve"> useful for </w:t>
      </w:r>
      <w:r w:rsidR="007319DF">
        <w:rPr>
          <w:rFonts w:eastAsiaTheme="minorEastAsia"/>
          <w:lang w:val="en-GB"/>
        </w:rPr>
        <w:t>ambiguity handling during the RRC re-configuration period. Considering</w:t>
      </w:r>
      <w:r w:rsidR="00DF51BD">
        <w:rPr>
          <w:rFonts w:eastAsiaTheme="minorEastAsia"/>
          <w:lang w:val="en-GB"/>
        </w:rPr>
        <w:t xml:space="preserve"> RRC</w:t>
      </w:r>
      <w:r w:rsidR="007319DF">
        <w:rPr>
          <w:rFonts w:eastAsiaTheme="minorEastAsia"/>
          <w:lang w:val="en-GB"/>
        </w:rPr>
        <w:t xml:space="preserve"> re-configuration of </w:t>
      </w:r>
      <w:r w:rsidR="007319DF" w:rsidRPr="002D7415">
        <w:rPr>
          <w:rFonts w:eastAsiaTheme="minorEastAsia"/>
          <w:i/>
          <w:lang w:val="en-GB"/>
        </w:rPr>
        <w:t>ConfiguredGrantConfig</w:t>
      </w:r>
      <w:r w:rsidR="00DF51BD">
        <w:rPr>
          <w:rFonts w:eastAsiaTheme="minorEastAsia"/>
          <w:i/>
          <w:lang w:val="en-GB"/>
        </w:rPr>
        <w:t xml:space="preserve"> or </w:t>
      </w:r>
      <w:r>
        <w:rPr>
          <w:rFonts w:eastAsiaTheme="minorEastAsia"/>
          <w:i/>
          <w:lang w:val="en-GB"/>
        </w:rPr>
        <w:t>SPS-Config</w:t>
      </w:r>
      <w:r w:rsidR="007319DF">
        <w:rPr>
          <w:rFonts w:eastAsiaTheme="minorEastAsia"/>
          <w:lang w:val="en-GB"/>
        </w:rPr>
        <w:t xml:space="preserve">, especially </w:t>
      </w:r>
      <w:r w:rsidR="007319DF" w:rsidRPr="002D7415">
        <w:rPr>
          <w:rFonts w:eastAsiaTheme="minorEastAsia"/>
          <w:i/>
          <w:lang w:val="en-GB"/>
        </w:rPr>
        <w:t>ConfiguredGrantConfing</w:t>
      </w:r>
      <w:r w:rsidR="007319DF">
        <w:rPr>
          <w:rFonts w:eastAsiaTheme="minorEastAsia"/>
          <w:lang w:val="en-GB"/>
        </w:rPr>
        <w:t xml:space="preserve"> not including </w:t>
      </w:r>
      <w:r w:rsidR="007319DF" w:rsidRPr="002D7415">
        <w:rPr>
          <w:rFonts w:eastAsiaTheme="minorEastAsia"/>
          <w:i/>
          <w:lang w:val="en-GB"/>
        </w:rPr>
        <w:t>rrc-ConfiguredUplinkGrant</w:t>
      </w:r>
      <w:r w:rsidR="007319DF">
        <w:rPr>
          <w:rFonts w:eastAsiaTheme="minorEastAsia"/>
          <w:lang w:val="en-GB"/>
        </w:rPr>
        <w:t>, the ch</w:t>
      </w:r>
      <w:r>
        <w:rPr>
          <w:rFonts w:eastAsiaTheme="minorEastAsia"/>
          <w:lang w:val="en-GB"/>
        </w:rPr>
        <w:t>arac</w:t>
      </w:r>
      <w:r w:rsidR="00DF51BD">
        <w:rPr>
          <w:rFonts w:eastAsiaTheme="minorEastAsia"/>
          <w:lang w:val="en-GB"/>
        </w:rPr>
        <w:t>teristic of</w:t>
      </w:r>
      <w:r>
        <w:rPr>
          <w:rFonts w:eastAsiaTheme="minorEastAsia"/>
          <w:lang w:val="en-GB"/>
        </w:rPr>
        <w:t xml:space="preserve"> DCI</w:t>
      </w:r>
      <w:r w:rsidR="00DF51BD">
        <w:rPr>
          <w:rFonts w:eastAsiaTheme="minorEastAsia"/>
          <w:lang w:val="en-GB"/>
        </w:rPr>
        <w:t xml:space="preserve"> format 0_0/1_0</w:t>
      </w:r>
      <w:r>
        <w:rPr>
          <w:rFonts w:eastAsiaTheme="minorEastAsia"/>
          <w:lang w:val="en-GB"/>
        </w:rPr>
        <w:t xml:space="preserve"> would be</w:t>
      </w:r>
      <w:r w:rsidR="007319DF">
        <w:rPr>
          <w:rFonts w:eastAsiaTheme="minorEastAsia"/>
          <w:lang w:val="en-GB"/>
        </w:rPr>
        <w:t xml:space="preserve"> necessary also for configured grant operation. </w:t>
      </w:r>
    </w:p>
    <w:p w14:paraId="30156295" w14:textId="1E2FC8FE" w:rsidR="007319DF" w:rsidRDefault="007319DF" w:rsidP="007319DF">
      <w:pPr>
        <w:pStyle w:val="Doc"/>
        <w:rPr>
          <w:rFonts w:eastAsiaTheme="minorEastAsia"/>
          <w:lang w:val="en-GB"/>
        </w:rPr>
      </w:pPr>
      <w:r>
        <w:rPr>
          <w:rFonts w:eastAsiaTheme="minorEastAsia"/>
          <w:lang w:val="en-GB"/>
        </w:rPr>
        <w:t xml:space="preserve">To mitigate RRC ambiguity on configured grant operation and keep consistency in spec., we provide below text proposal for 38.214 section 5.1.3.1 and 6.1.4.1.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0396999D"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A32B93">
        <w:rPr>
          <w:rFonts w:eastAsia="맑은 고딕"/>
          <w:sz w:val="22"/>
          <w:lang w:val="en-US" w:eastAsia="ko-KR"/>
        </w:rPr>
        <w:t xml:space="preserve">on </w:t>
      </w:r>
      <w:r w:rsidR="00472DF0">
        <w:rPr>
          <w:rFonts w:eastAsiaTheme="minorEastAsia"/>
          <w:sz w:val="22"/>
          <w:szCs w:val="22"/>
          <w:lang w:eastAsia="ko-KR"/>
        </w:rPr>
        <w:t>MCS table</w:t>
      </w:r>
      <w:r w:rsidR="00280956">
        <w:rPr>
          <w:rFonts w:eastAsiaTheme="minorEastAsia" w:hint="eastAsia"/>
          <w:sz w:val="22"/>
          <w:szCs w:val="22"/>
          <w:lang w:eastAsia="ko-KR"/>
        </w:rPr>
        <w:t xml:space="preserve"> </w:t>
      </w:r>
      <w:r w:rsidR="00A32B93">
        <w:rPr>
          <w:rFonts w:eastAsiaTheme="minorEastAsia"/>
          <w:sz w:val="22"/>
          <w:szCs w:val="22"/>
          <w:lang w:eastAsia="ko-KR"/>
        </w:rPr>
        <w:t>selection for URLLC</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3381F314" w14:textId="77777777" w:rsidR="00917D87" w:rsidRDefault="00917D87" w:rsidP="00917D87">
      <w:pPr>
        <w:pStyle w:val="Proposal"/>
      </w:pPr>
      <w:r>
        <w:rPr>
          <w:rFonts w:hint="eastAsia"/>
        </w:rPr>
        <w:t>P</w:t>
      </w:r>
      <w:r>
        <w:t>roposal 1: Adopt following TPs to 38.214 section 5.1.3.1 and 6.1.4.1</w:t>
      </w:r>
    </w:p>
    <w:tbl>
      <w:tblPr>
        <w:tblStyle w:val="a7"/>
        <w:tblW w:w="0" w:type="auto"/>
        <w:tblLook w:val="04A0" w:firstRow="1" w:lastRow="0" w:firstColumn="1" w:lastColumn="0" w:noHBand="0" w:noVBand="1"/>
      </w:tblPr>
      <w:tblGrid>
        <w:gridCol w:w="9628"/>
      </w:tblGrid>
      <w:tr w:rsidR="00917D87" w14:paraId="632504A3" w14:textId="77777777" w:rsidTr="006949A3">
        <w:tc>
          <w:tcPr>
            <w:tcW w:w="9628" w:type="dxa"/>
          </w:tcPr>
          <w:p w14:paraId="1B570CDA" w14:textId="77777777" w:rsidR="00917D87" w:rsidRPr="00DF00E3" w:rsidRDefault="00917D87" w:rsidP="006949A3">
            <w:pPr>
              <w:ind w:left="0" w:firstLine="0"/>
              <w:rPr>
                <w:rFonts w:eastAsia="SimSun"/>
                <w:b/>
              </w:rPr>
            </w:pPr>
            <w:r w:rsidRPr="00DF00E3">
              <w:rPr>
                <w:rFonts w:eastAsia="SimSun"/>
                <w:b/>
              </w:rPr>
              <w:t xml:space="preserve">------------------------------------- Begin Text Proposal Section </w:t>
            </w:r>
            <w:r>
              <w:rPr>
                <w:rFonts w:eastAsia="SimSun"/>
                <w:b/>
              </w:rPr>
              <w:t>5.1.3.1</w:t>
            </w:r>
            <w:r w:rsidRPr="00DF00E3">
              <w:rPr>
                <w:rFonts w:eastAsia="SimSun"/>
                <w:b/>
              </w:rPr>
              <w:t xml:space="preserve"> of 38.214 --------------------------------------</w:t>
            </w:r>
          </w:p>
          <w:p w14:paraId="7594BEB7" w14:textId="77777777" w:rsidR="00917D87" w:rsidRDefault="00917D87" w:rsidP="006949A3">
            <w:pPr>
              <w:pStyle w:val="Spectext"/>
            </w:pPr>
            <w:r>
              <w:t xml:space="preserve">For the PDSCH scheduled by a PDCCH with DCI format 1_0 or format 1_1 with CRC scrambled by C-RNTI, new-RNTI, TC-RNTI, CS-RNTI, SI-RNTI, RA-RNTI, or P-RNTI, </w:t>
            </w:r>
          </w:p>
          <w:p w14:paraId="6665632C" w14:textId="77777777" w:rsidR="00917D87" w:rsidRPr="009337B3" w:rsidRDefault="00917D87" w:rsidP="006949A3">
            <w:pPr>
              <w:pStyle w:val="B1"/>
              <w:ind w:left="0" w:firstLine="0"/>
              <w:rPr>
                <w:rFonts w:eastAsiaTheme="minorEastAsia"/>
                <w:lang w:eastAsia="ko-KR"/>
              </w:rPr>
            </w:pPr>
            <w:r w:rsidRPr="00B3097A">
              <w:rPr>
                <w:rFonts w:eastAsiaTheme="minorEastAsia" w:hint="eastAsia"/>
                <w:b/>
                <w:lang w:eastAsia="ko-KR"/>
              </w:rPr>
              <w:t>&lt; Omitted &gt;</w:t>
            </w:r>
          </w:p>
          <w:p w14:paraId="5A9A7004" w14:textId="77777777" w:rsidR="00917D87" w:rsidRDefault="00917D87" w:rsidP="006949A3">
            <w:pPr>
              <w:pStyle w:val="Spectext"/>
            </w:pPr>
            <w:r>
              <w:t xml:space="preserve">elseif the UE is configured with the higher layer parameter </w:t>
            </w:r>
            <w:r>
              <w:rPr>
                <w:i/>
              </w:rPr>
              <w:t>mcs-Table</w:t>
            </w:r>
            <w:r>
              <w:t xml:space="preserve"> given by </w:t>
            </w:r>
            <w:r>
              <w:rPr>
                <w:i/>
              </w:rPr>
              <w:t>SPS-config</w:t>
            </w:r>
            <w:r>
              <w:rPr>
                <w:lang w:eastAsia="zh-CN"/>
              </w:rPr>
              <w:t xml:space="preserve"> set to 'qam64LowSE'</w:t>
            </w:r>
            <w:r>
              <w:t>, and the PDSCH is scheduled with CS-RNTI</w:t>
            </w:r>
            <w:r w:rsidRPr="009337B3">
              <w:rPr>
                <w:color w:val="FF0000"/>
              </w:rPr>
              <w:t>, and the PDSCH is assigned by a PDCCH in a UE-specific search space</w:t>
            </w:r>
          </w:p>
          <w:p w14:paraId="71C82BE8" w14:textId="77777777" w:rsidR="00917D87" w:rsidRDefault="00917D87" w:rsidP="006949A3">
            <w:pPr>
              <w:pStyle w:val="B1"/>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p>
          <w:p w14:paraId="2749570C" w14:textId="77777777" w:rsidR="00917D87" w:rsidRPr="006949A3" w:rsidRDefault="00917D87" w:rsidP="006949A3">
            <w:pPr>
              <w:pStyle w:val="B1"/>
              <w:ind w:left="0" w:firstLine="0"/>
              <w:rPr>
                <w:rFonts w:eastAsiaTheme="minorEastAsia"/>
                <w:lang w:eastAsia="ko-KR"/>
              </w:rPr>
            </w:pPr>
            <w:r w:rsidRPr="00B3097A">
              <w:rPr>
                <w:rFonts w:eastAsiaTheme="minorEastAsia" w:hint="eastAsia"/>
                <w:b/>
                <w:lang w:eastAsia="ko-KR"/>
              </w:rPr>
              <w:t>&lt; Omitted &gt;</w:t>
            </w:r>
          </w:p>
          <w:p w14:paraId="439D3343" w14:textId="77777777" w:rsidR="00917D87" w:rsidRPr="00DF00E3" w:rsidRDefault="00917D87" w:rsidP="006949A3">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5.1.3.1</w:t>
            </w:r>
            <w:r w:rsidRPr="00DF00E3">
              <w:rPr>
                <w:rFonts w:eastAsia="SimSun"/>
                <w:b/>
              </w:rPr>
              <w:t xml:space="preserve"> of 38.214 --------------------------------------</w:t>
            </w:r>
          </w:p>
          <w:p w14:paraId="00C46B42" w14:textId="77777777" w:rsidR="00917D87" w:rsidRPr="00DF00E3" w:rsidRDefault="00917D87" w:rsidP="006949A3">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0A537542" w14:textId="77777777" w:rsidR="00917D87" w:rsidRDefault="00917D87" w:rsidP="006949A3">
            <w:pPr>
              <w:pStyle w:val="Spectext"/>
            </w:pPr>
            <w:r w:rsidDel="00B3097A">
              <w:t xml:space="preserve"> </w:t>
            </w:r>
            <w:r w:rsidRPr="00B3097A">
              <w:rPr>
                <w:b/>
              </w:rPr>
              <w:t>&lt; Omitted &gt;</w:t>
            </w:r>
          </w:p>
          <w:p w14:paraId="3EC613E2" w14:textId="77777777" w:rsidR="00917D87" w:rsidRDefault="00917D87" w:rsidP="006949A3">
            <w:pPr>
              <w:pStyle w:val="Spectext"/>
            </w:pPr>
            <w:r>
              <w:t xml:space="preserve">For a PUSCH scheduled by RAR UL grant or for a PUSCH scheduled by a DCI format 0_0/0_1 with CRC scrambled by C-RNTI, TC-RNTI, or CS-RNTI, or SP-CSI-RNTI, or for a PUSCH with configured grant using CS-RNTI, </w:t>
            </w:r>
          </w:p>
          <w:p w14:paraId="4FF59F34" w14:textId="77777777" w:rsidR="00917D87" w:rsidRDefault="00917D87" w:rsidP="006949A3">
            <w:pPr>
              <w:pStyle w:val="Spectext"/>
            </w:pPr>
            <w:r>
              <w:t xml:space="preserve">if </w:t>
            </w:r>
            <w:r>
              <w:rPr>
                <w:i/>
              </w:rPr>
              <w:t>transformPrecoder</w:t>
            </w:r>
            <w:r>
              <w:t xml:space="preserve"> is disabled for this PUSCH transmission</w:t>
            </w:r>
          </w:p>
          <w:p w14:paraId="1CE964CF" w14:textId="77777777" w:rsidR="00917D87" w:rsidRDefault="00917D87" w:rsidP="006949A3">
            <w:pPr>
              <w:pStyle w:val="Spectext"/>
              <w:rPr>
                <w:color w:val="auto"/>
              </w:rPr>
            </w:pPr>
            <w:r w:rsidRPr="00B3097A">
              <w:rPr>
                <w:b/>
              </w:rPr>
              <w:lastRenderedPageBreak/>
              <w:t>&lt; Omitted &gt;</w:t>
            </w:r>
          </w:p>
          <w:p w14:paraId="40CD27A6" w14:textId="77777777" w:rsidR="00917D87" w:rsidRDefault="00917D87" w:rsidP="006949A3">
            <w:pPr>
              <w:pStyle w:val="B1"/>
            </w:pPr>
            <w:r>
              <w:t>-</w:t>
            </w:r>
            <w:r>
              <w:tab/>
            </w:r>
            <w:r>
              <w:rPr>
                <w:lang w:val="en-US"/>
              </w:rPr>
              <w:t xml:space="preserve">elseif </w:t>
            </w:r>
            <w:r>
              <w:rPr>
                <w:i/>
              </w:rPr>
              <w:t>mcs-Table</w:t>
            </w:r>
            <w:r>
              <w:t xml:space="preserve"> in </w:t>
            </w:r>
            <w:r>
              <w:rPr>
                <w:i/>
              </w:rPr>
              <w:t>ConfiguredGrantConfig</w:t>
            </w:r>
            <w:r>
              <w:t xml:space="preserve"> is set to 'qam256', </w:t>
            </w:r>
            <w:r w:rsidRPr="007625FC">
              <w:rPr>
                <w:strike/>
                <w:color w:val="FF0000"/>
              </w:rPr>
              <w:t>and PUSCH is scheduled with C</w:t>
            </w:r>
            <w:r w:rsidRPr="007625FC">
              <w:rPr>
                <w:strike/>
                <w:color w:val="FF0000"/>
                <w:lang w:val="en-US"/>
              </w:rPr>
              <w:t>S</w:t>
            </w:r>
            <w:r w:rsidRPr="007625FC">
              <w:rPr>
                <w:strike/>
                <w:color w:val="FF0000"/>
              </w:rPr>
              <w:t>-RNTI,</w:t>
            </w:r>
          </w:p>
          <w:p w14:paraId="1976EBF7" w14:textId="77777777" w:rsidR="00917D87" w:rsidRPr="00B75075" w:rsidRDefault="00917D87" w:rsidP="006949A3">
            <w:pPr>
              <w:pStyle w:val="B1"/>
              <w:ind w:left="851"/>
              <w:rPr>
                <w:color w:val="FF0000"/>
              </w:rPr>
            </w:pPr>
            <w:r w:rsidRPr="00B75075">
              <w:rPr>
                <w:color w:val="FF0000"/>
              </w:rPr>
              <w:t>-</w:t>
            </w:r>
            <w:r w:rsidRPr="00B75075">
              <w:rPr>
                <w:color w:val="FF0000"/>
              </w:rPr>
              <w:tab/>
              <w:t>if PUSCH is scheduled with CS-RNTI, and PUSCH is assigned by DCI format 0_1, or</w:t>
            </w:r>
          </w:p>
          <w:p w14:paraId="02472259" w14:textId="77777777" w:rsidR="00917D87" w:rsidRPr="00B75075" w:rsidRDefault="00917D87" w:rsidP="006949A3">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7DFD6BF9" w14:textId="77777777" w:rsidR="00917D87" w:rsidRDefault="00917D87" w:rsidP="006949A3">
            <w:pPr>
              <w:pStyle w:val="B2"/>
              <w:ind w:leftChars="383" w:left="1050"/>
              <w:rPr>
                <w:lang w:val="x-none"/>
              </w:rPr>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7E241FC6" w14:textId="77777777" w:rsidR="00917D87" w:rsidRDefault="00917D87" w:rsidP="006949A3">
            <w:pPr>
              <w:pStyle w:val="B1"/>
            </w:pPr>
            <w:r>
              <w:t>-</w:t>
            </w:r>
            <w:r>
              <w:tab/>
            </w:r>
            <w:r>
              <w:rPr>
                <w:lang w:val="en-US"/>
              </w:rPr>
              <w:t xml:space="preserve">elseif </w:t>
            </w:r>
            <w:r>
              <w:rPr>
                <w:i/>
              </w:rPr>
              <w:t>mcs-Table</w:t>
            </w:r>
            <w:r>
              <w:t xml:space="preserve"> in </w:t>
            </w:r>
            <w:r>
              <w:rPr>
                <w:i/>
              </w:rPr>
              <w:t>ConfiguredGrantConfig</w:t>
            </w:r>
            <w:r>
              <w:t xml:space="preserve"> is set to '</w:t>
            </w:r>
            <w:r>
              <w:rPr>
                <w:color w:val="000000"/>
                <w:lang w:eastAsia="zh-CN"/>
              </w:rPr>
              <w:t>qam64LowSE</w:t>
            </w:r>
            <w:r>
              <w:t xml:space="preserve">', </w:t>
            </w:r>
            <w:r w:rsidRPr="007625FC">
              <w:rPr>
                <w:strike/>
                <w:color w:val="FF0000"/>
              </w:rPr>
              <w:t>and PUSCH is scheduled with C</w:t>
            </w:r>
            <w:r w:rsidRPr="007625FC">
              <w:rPr>
                <w:strike/>
                <w:color w:val="FF0000"/>
                <w:lang w:val="en-US"/>
              </w:rPr>
              <w:t>S</w:t>
            </w:r>
            <w:r w:rsidRPr="007625FC">
              <w:rPr>
                <w:strike/>
                <w:color w:val="FF0000"/>
              </w:rPr>
              <w:t>-RNTI,</w:t>
            </w:r>
          </w:p>
          <w:p w14:paraId="4AE3EA7C" w14:textId="77777777" w:rsidR="00917D87" w:rsidRPr="008720F0" w:rsidRDefault="00917D87" w:rsidP="006949A3">
            <w:pPr>
              <w:pStyle w:val="B1"/>
              <w:ind w:left="851"/>
              <w:rPr>
                <w:color w:val="FF0000"/>
                <w:lang w:val="en-US"/>
              </w:rPr>
            </w:pPr>
            <w:r w:rsidRPr="00B75075">
              <w:rPr>
                <w:color w:val="FF0000"/>
              </w:rPr>
              <w:t>-</w:t>
            </w:r>
            <w:r w:rsidRPr="00B75075">
              <w:rPr>
                <w:color w:val="FF0000"/>
              </w:rPr>
              <w:tab/>
              <w:t xml:space="preserve">if PUSCH is scheduled with CS-RNTI, and PUSCH is </w:t>
            </w:r>
            <w:r w:rsidRPr="008720F0">
              <w:rPr>
                <w:color w:val="FF0000"/>
              </w:rPr>
              <w:t>assigned by a PDCCH in a UE-specific search space,</w:t>
            </w:r>
            <w:r w:rsidRPr="00B75075">
              <w:rPr>
                <w:color w:val="FF0000"/>
              </w:rPr>
              <w:t xml:space="preserve"> or</w:t>
            </w:r>
          </w:p>
          <w:p w14:paraId="24A7851E" w14:textId="77777777" w:rsidR="00917D87" w:rsidRPr="00B75075" w:rsidRDefault="00917D87" w:rsidP="006949A3">
            <w:pPr>
              <w:pStyle w:val="B1"/>
              <w:ind w:left="851"/>
              <w:rPr>
                <w:color w:val="FF0000"/>
                <w:lang w:val="en-US"/>
              </w:rPr>
            </w:pPr>
            <w:r w:rsidRPr="00B75075">
              <w:rPr>
                <w:color w:val="FF0000"/>
              </w:rPr>
              <w:t>-</w:t>
            </w:r>
            <w:r w:rsidRPr="00B75075">
              <w:rPr>
                <w:color w:val="FF0000"/>
              </w:rPr>
              <w:tab/>
              <w:t>if PUSCH is scheduled with configured grant using CS-RNTI,</w:t>
            </w:r>
          </w:p>
          <w:p w14:paraId="49AAA338" w14:textId="77777777" w:rsidR="00917D87" w:rsidRDefault="00917D87" w:rsidP="006949A3">
            <w:pPr>
              <w:pStyle w:val="B1"/>
              <w:ind w:leftChars="383" w:left="1050"/>
              <w:rPr>
                <w:lang w:val="x-none"/>
              </w:rPr>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32447496" w14:textId="77777777" w:rsidR="00917D87" w:rsidRDefault="00917D87" w:rsidP="006949A3">
            <w:pPr>
              <w:pStyle w:val="B1"/>
            </w:pPr>
            <w:r>
              <w:t>-</w:t>
            </w:r>
            <w:r>
              <w:tab/>
              <w:t>else</w:t>
            </w:r>
          </w:p>
          <w:p w14:paraId="07395EC9" w14:textId="77777777" w:rsidR="00917D87" w:rsidRDefault="00917D87" w:rsidP="006949A3">
            <w:pPr>
              <w:pStyle w:val="B2"/>
            </w:pPr>
            <w:r>
              <w:t>-</w:t>
            </w:r>
            <w:r>
              <w:tab/>
              <w:t xml:space="preserve">the UE shall use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14:paraId="3EF5F2A7" w14:textId="77777777" w:rsidR="00917D87" w:rsidRDefault="00917D87" w:rsidP="006949A3">
            <w:pPr>
              <w:pStyle w:val="Spectext"/>
            </w:pPr>
            <w:r>
              <w:t>else</w:t>
            </w:r>
          </w:p>
          <w:p w14:paraId="7C6ABBE5" w14:textId="77777777" w:rsidR="00917D87" w:rsidRDefault="00917D87" w:rsidP="006949A3">
            <w:pPr>
              <w:pStyle w:val="Spectext"/>
            </w:pPr>
            <w:r w:rsidRPr="00B3097A">
              <w:rPr>
                <w:b/>
              </w:rPr>
              <w:t>&lt; Omitted &gt;</w:t>
            </w:r>
          </w:p>
          <w:p w14:paraId="25B7281E" w14:textId="77777777" w:rsidR="00917D87" w:rsidRDefault="00917D87" w:rsidP="006949A3">
            <w:pPr>
              <w:pStyle w:val="B1"/>
            </w:pPr>
            <w:r>
              <w:t>-</w:t>
            </w:r>
            <w:r>
              <w:tab/>
            </w:r>
            <w:r>
              <w:rPr>
                <w:lang w:val="en-US"/>
              </w:rPr>
              <w:t xml:space="preserve">elseif </w:t>
            </w:r>
            <w:r>
              <w:rPr>
                <w:i/>
              </w:rPr>
              <w:t xml:space="preserve">mcs-TableTransformPrecoder </w:t>
            </w:r>
            <w:r>
              <w:t xml:space="preserve">in </w:t>
            </w:r>
            <w:r>
              <w:rPr>
                <w:i/>
              </w:rPr>
              <w:t>ConfiguredGrantConfig</w:t>
            </w:r>
            <w:r>
              <w:t xml:space="preserve"> is set to 'qam256', </w:t>
            </w:r>
            <w:r w:rsidRPr="007625FC">
              <w:rPr>
                <w:strike/>
                <w:color w:val="FF0000"/>
              </w:rPr>
              <w:t>and PUSCH is scheduled with C</w:t>
            </w:r>
            <w:r w:rsidRPr="007625FC">
              <w:rPr>
                <w:strike/>
                <w:color w:val="FF0000"/>
                <w:lang w:val="en-US"/>
              </w:rPr>
              <w:t>S</w:t>
            </w:r>
            <w:r w:rsidRPr="007625FC">
              <w:rPr>
                <w:strike/>
                <w:color w:val="FF0000"/>
              </w:rPr>
              <w:t>-RNTI,</w:t>
            </w:r>
          </w:p>
          <w:p w14:paraId="7E8ADE56" w14:textId="77777777" w:rsidR="00917D87" w:rsidRPr="00B75075" w:rsidRDefault="00917D87" w:rsidP="006949A3">
            <w:pPr>
              <w:pStyle w:val="B1"/>
              <w:ind w:left="851"/>
              <w:rPr>
                <w:color w:val="FF0000"/>
              </w:rPr>
            </w:pPr>
            <w:r w:rsidRPr="00B75075">
              <w:rPr>
                <w:color w:val="FF0000"/>
              </w:rPr>
              <w:t>-</w:t>
            </w:r>
            <w:r w:rsidRPr="00B75075">
              <w:rPr>
                <w:color w:val="FF0000"/>
              </w:rPr>
              <w:tab/>
              <w:t>if PUSCH is scheduled with CS-RNTI, and PUSCH is assigned by DCI format 0_1, or</w:t>
            </w:r>
          </w:p>
          <w:p w14:paraId="30808879" w14:textId="77777777" w:rsidR="00917D87" w:rsidRPr="00B75075" w:rsidRDefault="00917D87" w:rsidP="006949A3">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4E004DEB" w14:textId="77777777" w:rsidR="00917D87" w:rsidRDefault="00917D87" w:rsidP="006949A3">
            <w:pPr>
              <w:pStyle w:val="B2"/>
              <w:rPr>
                <w:lang w:val="x-none"/>
              </w:rPr>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7CBA008A" w14:textId="77777777" w:rsidR="00917D87" w:rsidRDefault="00917D87" w:rsidP="006949A3">
            <w:pPr>
              <w:pStyle w:val="B1"/>
            </w:pPr>
            <w:r>
              <w:t>-</w:t>
            </w:r>
            <w:r>
              <w:tab/>
            </w:r>
            <w:r>
              <w:rPr>
                <w:lang w:val="en-US"/>
              </w:rPr>
              <w:t xml:space="preserve">elseif </w:t>
            </w:r>
            <w:r>
              <w:rPr>
                <w:i/>
                <w:color w:val="000000"/>
              </w:rPr>
              <w:t xml:space="preserve">mcs-TableTransformPrecoder </w:t>
            </w:r>
            <w:r>
              <w:t xml:space="preserve">in </w:t>
            </w:r>
            <w:r>
              <w:rPr>
                <w:i/>
              </w:rPr>
              <w:t>ConfiguredGrantConfig</w:t>
            </w:r>
            <w:r>
              <w:t xml:space="preserve"> is set to '</w:t>
            </w:r>
            <w:r>
              <w:rPr>
                <w:color w:val="000000"/>
                <w:lang w:eastAsia="zh-CN"/>
              </w:rPr>
              <w:t>qam64LowSE</w:t>
            </w:r>
            <w:r>
              <w:t xml:space="preserve">', </w:t>
            </w:r>
            <w:r w:rsidRPr="007625FC">
              <w:rPr>
                <w:strike/>
                <w:color w:val="FF0000"/>
              </w:rPr>
              <w:t>and PUSCH is scheduled with C</w:t>
            </w:r>
            <w:r w:rsidRPr="007625FC">
              <w:rPr>
                <w:strike/>
                <w:color w:val="FF0000"/>
                <w:lang w:val="en-US"/>
              </w:rPr>
              <w:t>S</w:t>
            </w:r>
            <w:r w:rsidRPr="007625FC">
              <w:rPr>
                <w:strike/>
                <w:color w:val="FF0000"/>
              </w:rPr>
              <w:t>-RNTI,</w:t>
            </w:r>
          </w:p>
          <w:p w14:paraId="06B3BBFA" w14:textId="77777777" w:rsidR="00917D87" w:rsidRPr="008720F0" w:rsidRDefault="00917D87" w:rsidP="006949A3">
            <w:pPr>
              <w:pStyle w:val="B1"/>
              <w:ind w:left="851"/>
              <w:rPr>
                <w:color w:val="FF0000"/>
                <w:lang w:val="en-US"/>
              </w:rPr>
            </w:pPr>
            <w:r w:rsidRPr="00B75075">
              <w:rPr>
                <w:color w:val="FF0000"/>
              </w:rPr>
              <w:t>-</w:t>
            </w:r>
            <w:r w:rsidRPr="00B75075">
              <w:rPr>
                <w:color w:val="FF0000"/>
              </w:rPr>
              <w:tab/>
              <w:t xml:space="preserve">if PUSCH is scheduled with CS-RNTI, and PUSCH is </w:t>
            </w:r>
            <w:r w:rsidRPr="008720F0">
              <w:rPr>
                <w:color w:val="FF0000"/>
              </w:rPr>
              <w:t>assigned by a PDCCH in a UE-specific search space,</w:t>
            </w:r>
            <w:r w:rsidRPr="00B75075">
              <w:rPr>
                <w:color w:val="FF0000"/>
              </w:rPr>
              <w:t xml:space="preserve"> or</w:t>
            </w:r>
          </w:p>
          <w:p w14:paraId="383F1374" w14:textId="77777777" w:rsidR="00917D87" w:rsidRPr="00B75075" w:rsidRDefault="00917D87" w:rsidP="006949A3">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66DA145E" w14:textId="77777777" w:rsidR="00917D87" w:rsidRDefault="00917D87" w:rsidP="006949A3">
            <w:pPr>
              <w:pStyle w:val="B1"/>
              <w:ind w:leftChars="383" w:left="1050"/>
              <w:rPr>
                <w:lang w:val="x-none"/>
              </w:rPr>
            </w:pPr>
            <w:r>
              <w:lastRenderedPageBreak/>
              <w:t>-</w:t>
            </w:r>
            <w:r>
              <w:tab/>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574C4213" w14:textId="77777777" w:rsidR="00917D87" w:rsidRDefault="00917D87" w:rsidP="006949A3">
            <w:pPr>
              <w:pStyle w:val="B1"/>
              <w:ind w:left="567"/>
            </w:pPr>
            <w:r>
              <w:t>-</w:t>
            </w:r>
            <w:r>
              <w:tab/>
              <w:t>else</w:t>
            </w:r>
          </w:p>
          <w:p w14:paraId="238FAA45" w14:textId="77777777" w:rsidR="00917D87" w:rsidRDefault="00917D87" w:rsidP="006949A3">
            <w:pPr>
              <w:pStyle w:val="B2"/>
              <w:rPr>
                <w:color w:val="000000"/>
              </w:rPr>
            </w:pPr>
            <w:r>
              <w:t>-</w:t>
            </w:r>
            <w:r>
              <w:tab/>
              <w:t xml:space="preserve">the UE shall use </w:t>
            </w:r>
            <w:r>
              <w:rPr>
                <w:i/>
              </w:rPr>
              <w:t>I</w:t>
            </w:r>
            <w:r>
              <w:rPr>
                <w:i/>
                <w:vertAlign w:val="subscript"/>
              </w:rPr>
              <w:t>MCS</w:t>
            </w:r>
            <w:r>
              <w:t xml:space="preserve"> and Table 6.1.4.1-1to determine the modulation order (</w:t>
            </w:r>
            <w:r>
              <w:rPr>
                <w:i/>
              </w:rPr>
              <w:t>Q</w:t>
            </w:r>
            <w:r>
              <w:rPr>
                <w:i/>
                <w:vertAlign w:val="subscript"/>
              </w:rPr>
              <w:t>m</w:t>
            </w:r>
            <w:r>
              <w:t>) and Target code rate (</w:t>
            </w:r>
            <w:r>
              <w:rPr>
                <w:i/>
              </w:rPr>
              <w:t>R</w:t>
            </w:r>
            <w:r>
              <w:t>) used in the physical uplink shared channel.</w:t>
            </w:r>
          </w:p>
          <w:p w14:paraId="5983EAF6" w14:textId="77777777" w:rsidR="00917D87" w:rsidRDefault="00917D87" w:rsidP="006949A3">
            <w:pPr>
              <w:pStyle w:val="Spectext"/>
              <w:rPr>
                <w:lang w:val="en-GB"/>
              </w:rPr>
            </w:pPr>
            <w:r>
              <w:t>end</w:t>
            </w:r>
          </w:p>
          <w:p w14:paraId="34D9CDAA" w14:textId="77777777" w:rsidR="00917D87" w:rsidRDefault="00917D87" w:rsidP="006949A3">
            <w:pPr>
              <w:pStyle w:val="Spectext"/>
              <w:rPr>
                <w:b/>
                <w:lang w:eastAsia="ko-KR"/>
              </w:rPr>
            </w:pPr>
            <w:r w:rsidRPr="00B3097A">
              <w:rPr>
                <w:rFonts w:hint="eastAsia"/>
                <w:b/>
                <w:lang w:eastAsia="ko-KR"/>
              </w:rPr>
              <w:t>&lt; Omitted &gt;</w:t>
            </w:r>
          </w:p>
          <w:p w14:paraId="22B3B49F" w14:textId="77777777" w:rsidR="00917D87" w:rsidRPr="006949A3" w:rsidRDefault="00917D87" w:rsidP="006949A3">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tc>
      </w:tr>
    </w:tbl>
    <w:p w14:paraId="148ED09B" w14:textId="77777777" w:rsidR="00372C5A" w:rsidRPr="00917D87" w:rsidRDefault="00372C5A"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6A39D6B" w14:textId="51DD677B" w:rsidR="000473EA" w:rsidRPr="009F7F9F" w:rsidRDefault="000473EA" w:rsidP="000473EA">
      <w:pPr>
        <w:pStyle w:val="References"/>
        <w:tabs>
          <w:tab w:val="clear" w:pos="6031"/>
        </w:tabs>
        <w:ind w:left="567" w:hanging="425"/>
        <w:rPr>
          <w:rFonts w:eastAsia="맑은 고딕"/>
          <w:szCs w:val="22"/>
          <w:lang w:eastAsia="ko-KR"/>
        </w:rPr>
      </w:pPr>
      <w:r w:rsidRPr="003E43CC">
        <w:rPr>
          <w:szCs w:val="22"/>
          <w:lang w:eastAsia="ko-KR"/>
        </w:rPr>
        <w:t>RAN1 chairman’s notes, RAN1</w:t>
      </w:r>
      <w:r w:rsidR="00A4680F">
        <w:rPr>
          <w:rFonts w:eastAsiaTheme="minorEastAsia"/>
          <w:szCs w:val="22"/>
          <w:lang w:eastAsia="ko-KR"/>
        </w:rPr>
        <w:t>#93</w:t>
      </w:r>
    </w:p>
    <w:sectPr w:rsidR="000473EA" w:rsidRPr="009F7F9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0A1D2" w14:textId="77777777" w:rsidR="00BA29D3" w:rsidRDefault="00BA29D3" w:rsidP="00CB15B0">
      <w:pPr>
        <w:spacing w:before="0" w:after="0" w:line="240" w:lineRule="auto"/>
      </w:pPr>
      <w:r>
        <w:separator/>
      </w:r>
    </w:p>
  </w:endnote>
  <w:endnote w:type="continuationSeparator" w:id="0">
    <w:p w14:paraId="3FAA9770" w14:textId="77777777" w:rsidR="00BA29D3" w:rsidRDefault="00BA29D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DFC25" w14:textId="77777777" w:rsidR="00BA29D3" w:rsidRDefault="00BA29D3" w:rsidP="00CB15B0">
      <w:pPr>
        <w:spacing w:before="0" w:after="0" w:line="240" w:lineRule="auto"/>
      </w:pPr>
      <w:r>
        <w:separator/>
      </w:r>
    </w:p>
  </w:footnote>
  <w:footnote w:type="continuationSeparator" w:id="0">
    <w:p w14:paraId="075B5EBF" w14:textId="77777777" w:rsidR="00BA29D3" w:rsidRDefault="00BA29D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2441901"/>
    <w:multiLevelType w:val="hybridMultilevel"/>
    <w:tmpl w:val="082E443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45075"/>
    <w:multiLevelType w:val="hybridMultilevel"/>
    <w:tmpl w:val="CFE4F3D4"/>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6">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6457CD4"/>
    <w:multiLevelType w:val="hybridMultilevel"/>
    <w:tmpl w:val="85824006"/>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2902B3B"/>
    <w:multiLevelType w:val="hybridMultilevel"/>
    <w:tmpl w:val="D10EA0C8"/>
    <w:lvl w:ilvl="0" w:tplc="DC6CC8FA">
      <w:start w:val="1"/>
      <w:numFmt w:val="bullet"/>
      <w:pStyle w:val="2"/>
      <w:lvlText w:val=""/>
      <w:lvlJc w:val="left"/>
      <w:pPr>
        <w:ind w:left="720" w:hanging="360"/>
      </w:pPr>
      <w:rPr>
        <w:rFonts w:ascii="Symbol" w:hAnsi="Symbol" w:hint="default"/>
        <w:sz w:val="20"/>
        <w:szCs w:val="20"/>
      </w:rPr>
    </w:lvl>
    <w:lvl w:ilvl="1" w:tplc="BFCA2D74">
      <w:start w:val="1"/>
      <w:numFmt w:val="bullet"/>
      <w:pStyle w:val="3"/>
      <w:lvlText w:val="o"/>
      <w:lvlJc w:val="left"/>
      <w:pPr>
        <w:ind w:left="1440" w:hanging="360"/>
      </w:pPr>
      <w:rPr>
        <w:rFonts w:ascii="Courier New" w:hAnsi="Courier New" w:cs="Courier New" w:hint="default"/>
      </w:rPr>
    </w:lvl>
    <w:lvl w:ilvl="2" w:tplc="A4DC1E44">
      <w:start w:val="1"/>
      <w:numFmt w:val="bullet"/>
      <w:pStyle w:val="4"/>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nsid w:val="30A72E24"/>
    <w:multiLevelType w:val="hybridMultilevel"/>
    <w:tmpl w:val="AE88261E"/>
    <w:lvl w:ilvl="0" w:tplc="0409000F">
      <w:start w:val="1"/>
      <w:numFmt w:val="decimal"/>
      <w:lvlText w:val="%1."/>
      <w:lvlJc w:val="left"/>
      <w:pPr>
        <w:ind w:left="1350" w:hanging="400"/>
      </w:pPr>
      <w:rPr>
        <w:rFont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3F4330FC"/>
    <w:multiLevelType w:val="hybridMultilevel"/>
    <w:tmpl w:val="DE4A5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2925BB8">
      <w:start w:val="1"/>
      <w:numFmt w:val="bullet"/>
      <w:pStyle w:val="B3agreement"/>
      <w:lvlText w:val=""/>
      <w:lvlJc w:val="left"/>
      <w:pPr>
        <w:ind w:left="2160" w:hanging="360"/>
      </w:pPr>
      <w:rPr>
        <w:rFonts w:ascii="Wingdings" w:hAnsi="Wingdings" w:hint="default"/>
      </w:rPr>
    </w:lvl>
    <w:lvl w:ilvl="3" w:tplc="46AEF696">
      <w:start w:val="1"/>
      <w:numFmt w:val="bullet"/>
      <w:pStyle w:val="B4agreemen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1079D6"/>
    <w:multiLevelType w:val="hybridMultilevel"/>
    <w:tmpl w:val="A40CCA54"/>
    <w:lvl w:ilvl="0" w:tplc="54EEB79A">
      <w:start w:val="1"/>
      <w:numFmt w:val="bullet"/>
      <w:lvlText w:val=""/>
      <w:lvlJc w:val="left"/>
      <w:pPr>
        <w:ind w:left="620" w:hanging="42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nsid w:val="4DE05E0F"/>
    <w:multiLevelType w:val="hybridMultilevel"/>
    <w:tmpl w:val="12A0DEB6"/>
    <w:lvl w:ilvl="0" w:tplc="54EEB79A">
      <w:start w:val="1"/>
      <w:numFmt w:val="bullet"/>
      <w:lvlText w:val=""/>
      <w:lvlJc w:val="left"/>
      <w:pPr>
        <w:ind w:left="620" w:hanging="42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D178C9"/>
    <w:multiLevelType w:val="hybridMultilevel"/>
    <w:tmpl w:val="2BCA6810"/>
    <w:lvl w:ilvl="0" w:tplc="E3BE70A0">
      <w:start w:val="1"/>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7">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E20A57"/>
    <w:multiLevelType w:val="hybridMultilevel"/>
    <w:tmpl w:val="43628C94"/>
    <w:lvl w:ilvl="0" w:tplc="E3BE70A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6AC2616"/>
    <w:multiLevelType w:val="hybridMultilevel"/>
    <w:tmpl w:val="09C6519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nsid w:val="78022622"/>
    <w:multiLevelType w:val="hybridMultilevel"/>
    <w:tmpl w:val="455C3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nsid w:val="798E1A8D"/>
    <w:multiLevelType w:val="hybridMultilevel"/>
    <w:tmpl w:val="2166A7E4"/>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0"/>
  </w:num>
  <w:num w:numId="2">
    <w:abstractNumId w:val="40"/>
  </w:num>
  <w:num w:numId="3">
    <w:abstractNumId w:val="0"/>
  </w:num>
  <w:num w:numId="4">
    <w:abstractNumId w:val="22"/>
  </w:num>
  <w:num w:numId="5">
    <w:abstractNumId w:val="11"/>
  </w:num>
  <w:num w:numId="6">
    <w:abstractNumId w:val="9"/>
  </w:num>
  <w:num w:numId="7">
    <w:abstractNumId w:val="41"/>
  </w:num>
  <w:num w:numId="8">
    <w:abstractNumId w:val="30"/>
  </w:num>
  <w:num w:numId="9">
    <w:abstractNumId w:val="19"/>
  </w:num>
  <w:num w:numId="10">
    <w:abstractNumId w:val="27"/>
  </w:num>
  <w:num w:numId="11">
    <w:abstractNumId w:val="48"/>
  </w:num>
  <w:num w:numId="12">
    <w:abstractNumId w:val="28"/>
  </w:num>
  <w:num w:numId="13">
    <w:abstractNumId w:val="17"/>
  </w:num>
  <w:num w:numId="14">
    <w:abstractNumId w:val="18"/>
  </w:num>
  <w:num w:numId="15">
    <w:abstractNumId w:val="42"/>
  </w:num>
  <w:num w:numId="16">
    <w:abstractNumId w:val="13"/>
  </w:num>
  <w:num w:numId="17">
    <w:abstractNumId w:val="8"/>
  </w:num>
  <w:num w:numId="18">
    <w:abstractNumId w:val="15"/>
  </w:num>
  <w:num w:numId="19">
    <w:abstractNumId w:val="23"/>
  </w:num>
  <w:num w:numId="20">
    <w:abstractNumId w:val="45"/>
  </w:num>
  <w:num w:numId="21">
    <w:abstractNumId w:val="31"/>
  </w:num>
  <w:num w:numId="22">
    <w:abstractNumId w:val="1"/>
  </w:num>
  <w:num w:numId="23">
    <w:abstractNumId w:val="34"/>
  </w:num>
  <w:num w:numId="24">
    <w:abstractNumId w:val="20"/>
  </w:num>
  <w:num w:numId="25">
    <w:abstractNumId w:val="21"/>
  </w:num>
  <w:num w:numId="26">
    <w:abstractNumId w:val="26"/>
  </w:num>
  <w:num w:numId="27">
    <w:abstractNumId w:val="6"/>
  </w:num>
  <w:num w:numId="28">
    <w:abstractNumId w:val="14"/>
  </w:num>
  <w:num w:numId="29">
    <w:abstractNumId w:val="35"/>
  </w:num>
  <w:num w:numId="30">
    <w:abstractNumId w:val="29"/>
  </w:num>
  <w:num w:numId="31">
    <w:abstractNumId w:val="36"/>
  </w:num>
  <w:num w:numId="32">
    <w:abstractNumId w:val="38"/>
  </w:num>
  <w:num w:numId="33">
    <w:abstractNumId w:val="33"/>
  </w:num>
  <w:num w:numId="34">
    <w:abstractNumId w:val="46"/>
  </w:num>
  <w:num w:numId="35">
    <w:abstractNumId w:val="7"/>
  </w:num>
  <w:num w:numId="36">
    <w:abstractNumId w:val="39"/>
  </w:num>
  <w:num w:numId="37">
    <w:abstractNumId w:val="3"/>
  </w:num>
  <w:num w:numId="38">
    <w:abstractNumId w:val="24"/>
  </w:num>
  <w:num w:numId="39">
    <w:abstractNumId w:val="32"/>
  </w:num>
  <w:num w:numId="40">
    <w:abstractNumId w:val="47"/>
  </w:num>
  <w:num w:numId="41">
    <w:abstractNumId w:val="44"/>
  </w:num>
  <w:num w:numId="42">
    <w:abstractNumId w:val="43"/>
  </w:num>
  <w:num w:numId="43">
    <w:abstractNumId w:val="10"/>
  </w:num>
  <w:num w:numId="44">
    <w:abstractNumId w:val="25"/>
  </w:num>
  <w:num w:numId="45">
    <w:abstractNumId w:val="5"/>
  </w:num>
  <w:num w:numId="46">
    <w:abstractNumId w:val="12"/>
  </w:num>
  <w:num w:numId="47">
    <w:abstractNumId w:val="4"/>
  </w:num>
  <w:num w:numId="48">
    <w:abstractNumId w:val="37"/>
  </w:num>
  <w:num w:numId="49">
    <w:abstractNumId w:val="2"/>
  </w:num>
  <w:num w:numId="5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10A"/>
    <w:rsid w:val="0002220F"/>
    <w:rsid w:val="000222AD"/>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B82"/>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3EA"/>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23F"/>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BB1"/>
    <w:rsid w:val="00080C36"/>
    <w:rsid w:val="00082161"/>
    <w:rsid w:val="00082CE0"/>
    <w:rsid w:val="00083EB4"/>
    <w:rsid w:val="00083F32"/>
    <w:rsid w:val="00083F3B"/>
    <w:rsid w:val="00084B3B"/>
    <w:rsid w:val="00084DDD"/>
    <w:rsid w:val="00085013"/>
    <w:rsid w:val="00085458"/>
    <w:rsid w:val="00085649"/>
    <w:rsid w:val="0008572B"/>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C7"/>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70C"/>
    <w:rsid w:val="00153A53"/>
    <w:rsid w:val="0015402F"/>
    <w:rsid w:val="00154222"/>
    <w:rsid w:val="0015457C"/>
    <w:rsid w:val="0015500C"/>
    <w:rsid w:val="001555F2"/>
    <w:rsid w:val="00155880"/>
    <w:rsid w:val="0015588F"/>
    <w:rsid w:val="00155C05"/>
    <w:rsid w:val="00155F97"/>
    <w:rsid w:val="0015655C"/>
    <w:rsid w:val="00157085"/>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346"/>
    <w:rsid w:val="0016558F"/>
    <w:rsid w:val="00165603"/>
    <w:rsid w:val="00165FE6"/>
    <w:rsid w:val="00166176"/>
    <w:rsid w:val="001661B3"/>
    <w:rsid w:val="001663B6"/>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5F"/>
    <w:rsid w:val="001B45EE"/>
    <w:rsid w:val="001B4DBB"/>
    <w:rsid w:val="001B5403"/>
    <w:rsid w:val="001B55F4"/>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49B"/>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8BE"/>
    <w:rsid w:val="001D7B7B"/>
    <w:rsid w:val="001D7CB8"/>
    <w:rsid w:val="001D7E4C"/>
    <w:rsid w:val="001E0882"/>
    <w:rsid w:val="001E0A5A"/>
    <w:rsid w:val="001E10D0"/>
    <w:rsid w:val="001E1529"/>
    <w:rsid w:val="001E1DF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ACA"/>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17BCD"/>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5B26"/>
    <w:rsid w:val="00256280"/>
    <w:rsid w:val="002562C4"/>
    <w:rsid w:val="00256E32"/>
    <w:rsid w:val="00257486"/>
    <w:rsid w:val="00257AE5"/>
    <w:rsid w:val="00257FF1"/>
    <w:rsid w:val="00260561"/>
    <w:rsid w:val="00260599"/>
    <w:rsid w:val="00260732"/>
    <w:rsid w:val="00260DDE"/>
    <w:rsid w:val="0026111D"/>
    <w:rsid w:val="00263859"/>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3B1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B49"/>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564"/>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B03"/>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5F"/>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5EF9"/>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06A"/>
    <w:rsid w:val="00372217"/>
    <w:rsid w:val="00372C5A"/>
    <w:rsid w:val="003739AB"/>
    <w:rsid w:val="00373D9D"/>
    <w:rsid w:val="00373E9D"/>
    <w:rsid w:val="00374785"/>
    <w:rsid w:val="00374BEC"/>
    <w:rsid w:val="003751B0"/>
    <w:rsid w:val="00375270"/>
    <w:rsid w:val="003755A6"/>
    <w:rsid w:val="00375687"/>
    <w:rsid w:val="00375920"/>
    <w:rsid w:val="00375BA4"/>
    <w:rsid w:val="0037626A"/>
    <w:rsid w:val="0037644E"/>
    <w:rsid w:val="00376B84"/>
    <w:rsid w:val="00376C88"/>
    <w:rsid w:val="00376F4F"/>
    <w:rsid w:val="00376FFA"/>
    <w:rsid w:val="0037740E"/>
    <w:rsid w:val="003775BD"/>
    <w:rsid w:val="00377FC8"/>
    <w:rsid w:val="00380BD9"/>
    <w:rsid w:val="00380F89"/>
    <w:rsid w:val="003812DF"/>
    <w:rsid w:val="0038163B"/>
    <w:rsid w:val="00381868"/>
    <w:rsid w:val="00381B8A"/>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842"/>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6C"/>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DB8"/>
    <w:rsid w:val="003D7DDC"/>
    <w:rsid w:val="003D7F5C"/>
    <w:rsid w:val="003E05DE"/>
    <w:rsid w:val="003E0627"/>
    <w:rsid w:val="003E0B86"/>
    <w:rsid w:val="003E106A"/>
    <w:rsid w:val="003E18F8"/>
    <w:rsid w:val="003E27FF"/>
    <w:rsid w:val="003E2986"/>
    <w:rsid w:val="003E2AFD"/>
    <w:rsid w:val="003E2B6D"/>
    <w:rsid w:val="003E343A"/>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5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3B7"/>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BEF"/>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9C1"/>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5AA"/>
    <w:rsid w:val="00470D19"/>
    <w:rsid w:val="00471271"/>
    <w:rsid w:val="00471716"/>
    <w:rsid w:val="004718C9"/>
    <w:rsid w:val="004720C6"/>
    <w:rsid w:val="0047219C"/>
    <w:rsid w:val="004723E8"/>
    <w:rsid w:val="004727AD"/>
    <w:rsid w:val="004728AD"/>
    <w:rsid w:val="00472DF0"/>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4FE"/>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20A0"/>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41F"/>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3C18"/>
    <w:rsid w:val="004E423C"/>
    <w:rsid w:val="004E464C"/>
    <w:rsid w:val="004E64C8"/>
    <w:rsid w:val="004E6B76"/>
    <w:rsid w:val="004E7048"/>
    <w:rsid w:val="004E78D9"/>
    <w:rsid w:val="004E79D6"/>
    <w:rsid w:val="004F02C2"/>
    <w:rsid w:val="004F02E4"/>
    <w:rsid w:val="004F04CF"/>
    <w:rsid w:val="004F0A1B"/>
    <w:rsid w:val="004F0D6C"/>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97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A99"/>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38F"/>
    <w:rsid w:val="00563C45"/>
    <w:rsid w:val="00563FC3"/>
    <w:rsid w:val="00564545"/>
    <w:rsid w:val="0056473C"/>
    <w:rsid w:val="00565F03"/>
    <w:rsid w:val="00566407"/>
    <w:rsid w:val="005664EE"/>
    <w:rsid w:val="005676BC"/>
    <w:rsid w:val="00567C57"/>
    <w:rsid w:val="0057030A"/>
    <w:rsid w:val="005720ED"/>
    <w:rsid w:val="005721A7"/>
    <w:rsid w:val="00573440"/>
    <w:rsid w:val="00573B1A"/>
    <w:rsid w:val="00574E5A"/>
    <w:rsid w:val="00575092"/>
    <w:rsid w:val="00575C40"/>
    <w:rsid w:val="00576CC6"/>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5FF"/>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A5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293"/>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9AA"/>
    <w:rsid w:val="005F2AB7"/>
    <w:rsid w:val="005F2ADF"/>
    <w:rsid w:val="005F2D64"/>
    <w:rsid w:val="005F2D88"/>
    <w:rsid w:val="005F361C"/>
    <w:rsid w:val="005F36DE"/>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712"/>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5B3"/>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8D7"/>
    <w:rsid w:val="006434AD"/>
    <w:rsid w:val="006440CE"/>
    <w:rsid w:val="00644394"/>
    <w:rsid w:val="00644458"/>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83D"/>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511"/>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5D2"/>
    <w:rsid w:val="006A6B35"/>
    <w:rsid w:val="006A7472"/>
    <w:rsid w:val="006A747C"/>
    <w:rsid w:val="006A7BD3"/>
    <w:rsid w:val="006B09C2"/>
    <w:rsid w:val="006B1647"/>
    <w:rsid w:val="006B1AF0"/>
    <w:rsid w:val="006B1DFB"/>
    <w:rsid w:val="006B26B6"/>
    <w:rsid w:val="006B2833"/>
    <w:rsid w:val="006B2AC5"/>
    <w:rsid w:val="006B2C7D"/>
    <w:rsid w:val="006B351A"/>
    <w:rsid w:val="006B3C1E"/>
    <w:rsid w:val="006B3E7A"/>
    <w:rsid w:val="006B4641"/>
    <w:rsid w:val="006B5294"/>
    <w:rsid w:val="006B538F"/>
    <w:rsid w:val="006B63C1"/>
    <w:rsid w:val="006B65E5"/>
    <w:rsid w:val="006B68BA"/>
    <w:rsid w:val="006B6A94"/>
    <w:rsid w:val="006B7403"/>
    <w:rsid w:val="006B7527"/>
    <w:rsid w:val="006B793B"/>
    <w:rsid w:val="006B7BBF"/>
    <w:rsid w:val="006C0163"/>
    <w:rsid w:val="006C03A1"/>
    <w:rsid w:val="006C050A"/>
    <w:rsid w:val="006C0D99"/>
    <w:rsid w:val="006C0F4B"/>
    <w:rsid w:val="006C1393"/>
    <w:rsid w:val="006C16AF"/>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895"/>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6CA"/>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4F97"/>
    <w:rsid w:val="006E54A8"/>
    <w:rsid w:val="006E563E"/>
    <w:rsid w:val="006E5DED"/>
    <w:rsid w:val="006E6004"/>
    <w:rsid w:val="006E601E"/>
    <w:rsid w:val="006E615F"/>
    <w:rsid w:val="006E6F8E"/>
    <w:rsid w:val="006E7452"/>
    <w:rsid w:val="006E7A25"/>
    <w:rsid w:val="006E7D87"/>
    <w:rsid w:val="006F0153"/>
    <w:rsid w:val="006F0243"/>
    <w:rsid w:val="006F1E61"/>
    <w:rsid w:val="006F218F"/>
    <w:rsid w:val="006F3158"/>
    <w:rsid w:val="006F4D0C"/>
    <w:rsid w:val="006F579B"/>
    <w:rsid w:val="006F5B09"/>
    <w:rsid w:val="006F5BDF"/>
    <w:rsid w:val="006F5F96"/>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6FA"/>
    <w:rsid w:val="00711977"/>
    <w:rsid w:val="0071227D"/>
    <w:rsid w:val="0071232C"/>
    <w:rsid w:val="00712706"/>
    <w:rsid w:val="00712E43"/>
    <w:rsid w:val="007139A0"/>
    <w:rsid w:val="00713E47"/>
    <w:rsid w:val="0071495C"/>
    <w:rsid w:val="00715269"/>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29C"/>
    <w:rsid w:val="00730D2E"/>
    <w:rsid w:val="007319DF"/>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533"/>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6E13"/>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13"/>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4E"/>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823"/>
    <w:rsid w:val="00811A2D"/>
    <w:rsid w:val="00811E9B"/>
    <w:rsid w:val="00811EB2"/>
    <w:rsid w:val="0081288C"/>
    <w:rsid w:val="008128B5"/>
    <w:rsid w:val="00812A12"/>
    <w:rsid w:val="00813AD1"/>
    <w:rsid w:val="00813D35"/>
    <w:rsid w:val="00813FB0"/>
    <w:rsid w:val="0081511C"/>
    <w:rsid w:val="00815D9B"/>
    <w:rsid w:val="00816A58"/>
    <w:rsid w:val="00816FD9"/>
    <w:rsid w:val="00817414"/>
    <w:rsid w:val="00817B0F"/>
    <w:rsid w:val="00820019"/>
    <w:rsid w:val="008200FC"/>
    <w:rsid w:val="00820454"/>
    <w:rsid w:val="00820BCE"/>
    <w:rsid w:val="00821122"/>
    <w:rsid w:val="00821140"/>
    <w:rsid w:val="008213FC"/>
    <w:rsid w:val="00821B0A"/>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698E"/>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600"/>
    <w:rsid w:val="0086779C"/>
    <w:rsid w:val="00867A18"/>
    <w:rsid w:val="00867A51"/>
    <w:rsid w:val="0087091E"/>
    <w:rsid w:val="00871E04"/>
    <w:rsid w:val="00871E61"/>
    <w:rsid w:val="00873108"/>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2EC"/>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1ACE"/>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C7E65"/>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CAA"/>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486D"/>
    <w:rsid w:val="00915260"/>
    <w:rsid w:val="00915A31"/>
    <w:rsid w:val="00915A6B"/>
    <w:rsid w:val="00916AE9"/>
    <w:rsid w:val="00916C71"/>
    <w:rsid w:val="00916D14"/>
    <w:rsid w:val="009177C1"/>
    <w:rsid w:val="00917D87"/>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1CE"/>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251"/>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C31"/>
    <w:rsid w:val="00984D51"/>
    <w:rsid w:val="00984DDC"/>
    <w:rsid w:val="00984ED1"/>
    <w:rsid w:val="00985B6D"/>
    <w:rsid w:val="00985CBA"/>
    <w:rsid w:val="00985E17"/>
    <w:rsid w:val="00986829"/>
    <w:rsid w:val="00986C4C"/>
    <w:rsid w:val="00986EF4"/>
    <w:rsid w:val="009876E6"/>
    <w:rsid w:val="00987874"/>
    <w:rsid w:val="00987E5C"/>
    <w:rsid w:val="00990551"/>
    <w:rsid w:val="0099094E"/>
    <w:rsid w:val="009915DB"/>
    <w:rsid w:val="0099241A"/>
    <w:rsid w:val="00992CFB"/>
    <w:rsid w:val="00993011"/>
    <w:rsid w:val="0099354B"/>
    <w:rsid w:val="00993AED"/>
    <w:rsid w:val="00994214"/>
    <w:rsid w:val="00994872"/>
    <w:rsid w:val="009948ED"/>
    <w:rsid w:val="00994906"/>
    <w:rsid w:val="0099568D"/>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EE"/>
    <w:rsid w:val="009A6058"/>
    <w:rsid w:val="009A676C"/>
    <w:rsid w:val="009A7053"/>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7E5"/>
    <w:rsid w:val="009B2DDB"/>
    <w:rsid w:val="009B301E"/>
    <w:rsid w:val="009B3073"/>
    <w:rsid w:val="009B3F98"/>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BEB"/>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9F7CA1"/>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B93"/>
    <w:rsid w:val="00A32C3E"/>
    <w:rsid w:val="00A32E0E"/>
    <w:rsid w:val="00A33051"/>
    <w:rsid w:val="00A338B8"/>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80F"/>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6D3"/>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6CE"/>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62"/>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69A"/>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C94"/>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327"/>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CD1"/>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449"/>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A7A"/>
    <w:rsid w:val="00B01D9B"/>
    <w:rsid w:val="00B01FE5"/>
    <w:rsid w:val="00B02287"/>
    <w:rsid w:val="00B0240C"/>
    <w:rsid w:val="00B02A8B"/>
    <w:rsid w:val="00B02AD5"/>
    <w:rsid w:val="00B034FA"/>
    <w:rsid w:val="00B03B1D"/>
    <w:rsid w:val="00B04174"/>
    <w:rsid w:val="00B04559"/>
    <w:rsid w:val="00B0456A"/>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DDC"/>
    <w:rsid w:val="00B25FB4"/>
    <w:rsid w:val="00B25FE4"/>
    <w:rsid w:val="00B260E8"/>
    <w:rsid w:val="00B26591"/>
    <w:rsid w:val="00B26BD8"/>
    <w:rsid w:val="00B26C39"/>
    <w:rsid w:val="00B26D67"/>
    <w:rsid w:val="00B27140"/>
    <w:rsid w:val="00B2740C"/>
    <w:rsid w:val="00B307C1"/>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047"/>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3AE"/>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9D3"/>
    <w:rsid w:val="00BA2D2D"/>
    <w:rsid w:val="00BA3CE7"/>
    <w:rsid w:val="00BA405D"/>
    <w:rsid w:val="00BA41F4"/>
    <w:rsid w:val="00BA4311"/>
    <w:rsid w:val="00BA4FEE"/>
    <w:rsid w:val="00BA578A"/>
    <w:rsid w:val="00BA5B97"/>
    <w:rsid w:val="00BA5C06"/>
    <w:rsid w:val="00BA5EF2"/>
    <w:rsid w:val="00BA6C33"/>
    <w:rsid w:val="00BA7481"/>
    <w:rsid w:val="00BA7E93"/>
    <w:rsid w:val="00BA7FDF"/>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0B"/>
    <w:rsid w:val="00C03A45"/>
    <w:rsid w:val="00C03BB8"/>
    <w:rsid w:val="00C042B1"/>
    <w:rsid w:val="00C044A1"/>
    <w:rsid w:val="00C04EA9"/>
    <w:rsid w:val="00C04ED8"/>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585"/>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4E"/>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9E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4F3D"/>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5D9"/>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996"/>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F12"/>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EA1"/>
    <w:rsid w:val="00D15FDC"/>
    <w:rsid w:val="00D1619C"/>
    <w:rsid w:val="00D17B73"/>
    <w:rsid w:val="00D17F6C"/>
    <w:rsid w:val="00D202CE"/>
    <w:rsid w:val="00D2074E"/>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CC3"/>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0AF"/>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4D8"/>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33A"/>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6F10"/>
    <w:rsid w:val="00D872A8"/>
    <w:rsid w:val="00D8734A"/>
    <w:rsid w:val="00D90626"/>
    <w:rsid w:val="00D90A5C"/>
    <w:rsid w:val="00D90B3D"/>
    <w:rsid w:val="00D90E01"/>
    <w:rsid w:val="00D91118"/>
    <w:rsid w:val="00D914DD"/>
    <w:rsid w:val="00D91C37"/>
    <w:rsid w:val="00D92087"/>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03F"/>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888"/>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D14"/>
    <w:rsid w:val="00DF0EF8"/>
    <w:rsid w:val="00DF11BA"/>
    <w:rsid w:val="00DF1886"/>
    <w:rsid w:val="00DF1B33"/>
    <w:rsid w:val="00DF2155"/>
    <w:rsid w:val="00DF29D3"/>
    <w:rsid w:val="00DF34A7"/>
    <w:rsid w:val="00DF3624"/>
    <w:rsid w:val="00DF3626"/>
    <w:rsid w:val="00DF3BBD"/>
    <w:rsid w:val="00DF3E4F"/>
    <w:rsid w:val="00DF4655"/>
    <w:rsid w:val="00DF51BD"/>
    <w:rsid w:val="00DF5518"/>
    <w:rsid w:val="00DF5792"/>
    <w:rsid w:val="00DF6A68"/>
    <w:rsid w:val="00DF72C2"/>
    <w:rsid w:val="00DF7B9D"/>
    <w:rsid w:val="00DF7C41"/>
    <w:rsid w:val="00E00366"/>
    <w:rsid w:val="00E007A5"/>
    <w:rsid w:val="00E00AE6"/>
    <w:rsid w:val="00E00BF3"/>
    <w:rsid w:val="00E00C83"/>
    <w:rsid w:val="00E01337"/>
    <w:rsid w:val="00E01730"/>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17D6E"/>
    <w:rsid w:val="00E20512"/>
    <w:rsid w:val="00E20D8C"/>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112"/>
    <w:rsid w:val="00E50F3A"/>
    <w:rsid w:val="00E51494"/>
    <w:rsid w:val="00E51A4D"/>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C1A"/>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D49"/>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20C"/>
    <w:rsid w:val="00EC24BA"/>
    <w:rsid w:val="00EC2928"/>
    <w:rsid w:val="00EC2AC1"/>
    <w:rsid w:val="00EC3577"/>
    <w:rsid w:val="00EC38BF"/>
    <w:rsid w:val="00EC38D7"/>
    <w:rsid w:val="00EC39A9"/>
    <w:rsid w:val="00EC3CD2"/>
    <w:rsid w:val="00EC446F"/>
    <w:rsid w:val="00EC691B"/>
    <w:rsid w:val="00EC6F9F"/>
    <w:rsid w:val="00EC796C"/>
    <w:rsid w:val="00ED016E"/>
    <w:rsid w:val="00ED01D6"/>
    <w:rsid w:val="00ED0A6C"/>
    <w:rsid w:val="00ED0F19"/>
    <w:rsid w:val="00ED119C"/>
    <w:rsid w:val="00ED1208"/>
    <w:rsid w:val="00ED174E"/>
    <w:rsid w:val="00ED1A19"/>
    <w:rsid w:val="00ED1EE4"/>
    <w:rsid w:val="00ED1F6F"/>
    <w:rsid w:val="00ED2692"/>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896"/>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1CA7"/>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7C6"/>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34C"/>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A88"/>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E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
    <w:link w:val="ad"/>
    <w:uiPriority w:val="34"/>
    <w:qFormat/>
    <w:rsid w:val="004545C8"/>
    <w:rPr>
      <w:rFonts w:ascii="바탕" w:hAnsi="바탕" w:cs="굴림"/>
    </w:rPr>
  </w:style>
  <w:style w:type="paragraph" w:customStyle="1" w:styleId="Doc">
    <w:name w:val="Doc"/>
    <w:basedOn w:val="a1"/>
    <w:link w:val="DocChar"/>
    <w:qFormat/>
    <w:rsid w:val="00B843AE"/>
    <w:pPr>
      <w:ind w:left="0" w:firstLineChars="250" w:firstLine="550"/>
    </w:pPr>
    <w:rPr>
      <w:sz w:val="22"/>
      <w:szCs w:val="22"/>
      <w:lang w:val="en-US" w:eastAsia="ko-KR"/>
    </w:rPr>
  </w:style>
  <w:style w:type="character" w:customStyle="1" w:styleId="DocChar">
    <w:name w:val="Doc Char"/>
    <w:basedOn w:val="a2"/>
    <w:link w:val="Doc"/>
    <w:rsid w:val="00B843AE"/>
    <w:rPr>
      <w:rFonts w:eastAsia="MS Mincho"/>
      <w:sz w:val="22"/>
      <w:szCs w:val="22"/>
    </w:rPr>
  </w:style>
  <w:style w:type="paragraph" w:customStyle="1" w:styleId="B1agreement">
    <w:name w:val="B1agreement"/>
    <w:basedOn w:val="2"/>
    <w:link w:val="B1agreementChar"/>
    <w:qFormat/>
    <w:rsid w:val="006D76CA"/>
  </w:style>
  <w:style w:type="character" w:customStyle="1" w:styleId="B1agreementChar">
    <w:name w:val="B1agreement Char"/>
    <w:basedOn w:val="a2"/>
    <w:link w:val="B1agreement"/>
    <w:rsid w:val="006D76CA"/>
    <w:rPr>
      <w:rFonts w:eastAsia="MS Mincho"/>
      <w:lang w:val="en-GB" w:eastAsia="en-US"/>
    </w:rPr>
  </w:style>
  <w:style w:type="paragraph" w:customStyle="1" w:styleId="agreementHEAD">
    <w:name w:val="agreement HEAD"/>
    <w:basedOn w:val="B1agreement"/>
    <w:link w:val="agreementHEADChar"/>
    <w:qFormat/>
    <w:rsid w:val="00B843AE"/>
    <w:pPr>
      <w:numPr>
        <w:numId w:val="0"/>
      </w:numPr>
    </w:pPr>
    <w:rPr>
      <w:b/>
      <w:u w:val="single"/>
    </w:rPr>
  </w:style>
  <w:style w:type="character" w:customStyle="1" w:styleId="agreementHEADChar">
    <w:name w:val="agreement HEAD Char"/>
    <w:basedOn w:val="B1agreementChar"/>
    <w:link w:val="agreementHEAD"/>
    <w:rsid w:val="00B843AE"/>
    <w:rPr>
      <w:rFonts w:eastAsia="MS Mincho"/>
      <w:b/>
      <w:u w:val="single"/>
      <w:lang w:val="en-GB" w:eastAsia="en-US"/>
    </w:rPr>
  </w:style>
  <w:style w:type="paragraph" w:customStyle="1" w:styleId="Proposal">
    <w:name w:val="Proposal"/>
    <w:basedOn w:val="a1"/>
    <w:link w:val="ProposalChar"/>
    <w:qFormat/>
    <w:rsid w:val="0015370C"/>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i/>
      <w:sz w:val="22"/>
      <w:lang w:eastAsia="ko-KR"/>
    </w:rPr>
  </w:style>
  <w:style w:type="character" w:customStyle="1" w:styleId="ProposalChar">
    <w:name w:val="Proposal Char"/>
    <w:link w:val="Proposal"/>
    <w:rsid w:val="0015370C"/>
    <w:rPr>
      <w:rFonts w:eastAsiaTheme="minorEastAsia"/>
      <w:b/>
      <w:bCs/>
      <w:i/>
      <w:sz w:val="22"/>
      <w:lang w:val="en-GB"/>
    </w:rPr>
  </w:style>
  <w:style w:type="paragraph" w:customStyle="1" w:styleId="10">
    <w:name w:val="스타일1"/>
    <w:basedOn w:val="a1"/>
    <w:link w:val="1Char0"/>
    <w:qFormat/>
    <w:rsid w:val="009A7053"/>
    <w:pPr>
      <w:ind w:left="0" w:firstLineChars="250" w:firstLine="550"/>
    </w:pPr>
    <w:rPr>
      <w:rFonts w:eastAsiaTheme="minorEastAsia"/>
      <w:sz w:val="22"/>
      <w:lang w:eastAsia="ko-KR"/>
    </w:rPr>
  </w:style>
  <w:style w:type="character" w:customStyle="1" w:styleId="1Char0">
    <w:name w:val="스타일1 Char"/>
    <w:basedOn w:val="a2"/>
    <w:link w:val="10"/>
    <w:rsid w:val="009A7053"/>
    <w:rPr>
      <w:rFonts w:eastAsiaTheme="minorEastAsia"/>
      <w:sz w:val="22"/>
      <w:lang w:val="en-GB"/>
    </w:rPr>
  </w:style>
  <w:style w:type="paragraph" w:customStyle="1" w:styleId="2">
    <w:name w:val="스타일2"/>
    <w:basedOn w:val="a1"/>
    <w:link w:val="2Char"/>
    <w:qFormat/>
    <w:rsid w:val="00526A99"/>
    <w:pPr>
      <w:numPr>
        <w:numId w:val="43"/>
      </w:numPr>
      <w:spacing w:before="0" w:after="0" w:line="220" w:lineRule="exact"/>
      <w:jc w:val="left"/>
    </w:pPr>
  </w:style>
  <w:style w:type="paragraph" w:customStyle="1" w:styleId="3">
    <w:name w:val="스타일3"/>
    <w:basedOn w:val="a1"/>
    <w:link w:val="3Char"/>
    <w:qFormat/>
    <w:rsid w:val="00526A99"/>
    <w:pPr>
      <w:numPr>
        <w:ilvl w:val="1"/>
        <w:numId w:val="43"/>
      </w:numPr>
      <w:spacing w:before="0" w:after="0" w:line="220" w:lineRule="exact"/>
      <w:jc w:val="left"/>
    </w:pPr>
  </w:style>
  <w:style w:type="character" w:customStyle="1" w:styleId="2Char">
    <w:name w:val="스타일2 Char"/>
    <w:basedOn w:val="a2"/>
    <w:link w:val="2"/>
    <w:rsid w:val="00526A99"/>
    <w:rPr>
      <w:rFonts w:eastAsia="MS Mincho"/>
      <w:lang w:val="en-GB" w:eastAsia="en-US"/>
    </w:rPr>
  </w:style>
  <w:style w:type="paragraph" w:customStyle="1" w:styleId="4">
    <w:name w:val="스타일4"/>
    <w:basedOn w:val="a1"/>
    <w:link w:val="4Char"/>
    <w:qFormat/>
    <w:rsid w:val="00526A99"/>
    <w:pPr>
      <w:numPr>
        <w:ilvl w:val="2"/>
        <w:numId w:val="43"/>
      </w:numPr>
      <w:spacing w:before="0" w:after="0" w:line="220" w:lineRule="exact"/>
      <w:jc w:val="left"/>
    </w:pPr>
  </w:style>
  <w:style w:type="character" w:customStyle="1" w:styleId="3Char">
    <w:name w:val="스타일3 Char"/>
    <w:basedOn w:val="a2"/>
    <w:link w:val="3"/>
    <w:rsid w:val="00526A99"/>
    <w:rPr>
      <w:rFonts w:eastAsia="MS Mincho"/>
      <w:lang w:val="en-GB" w:eastAsia="en-US"/>
    </w:rPr>
  </w:style>
  <w:style w:type="character" w:customStyle="1" w:styleId="4Char">
    <w:name w:val="스타일4 Char"/>
    <w:basedOn w:val="a2"/>
    <w:link w:val="4"/>
    <w:rsid w:val="00526A99"/>
    <w:rPr>
      <w:rFonts w:eastAsia="MS Mincho"/>
      <w:lang w:val="en-GB" w:eastAsia="en-US"/>
    </w:rPr>
  </w:style>
  <w:style w:type="paragraph" w:customStyle="1" w:styleId="B2agreement">
    <w:name w:val="B2agreement"/>
    <w:basedOn w:val="3"/>
    <w:link w:val="B2agreementChar"/>
    <w:qFormat/>
    <w:rsid w:val="006D76CA"/>
  </w:style>
  <w:style w:type="paragraph" w:customStyle="1" w:styleId="B3agreement">
    <w:name w:val="B3agreement"/>
    <w:basedOn w:val="ad"/>
    <w:link w:val="B3agreementChar"/>
    <w:qFormat/>
    <w:rsid w:val="006D76CA"/>
    <w:pPr>
      <w:numPr>
        <w:ilvl w:val="2"/>
        <w:numId w:val="38"/>
      </w:numPr>
      <w:wordWrap/>
      <w:autoSpaceDE/>
      <w:autoSpaceDN/>
      <w:spacing w:before="0" w:line="220" w:lineRule="exact"/>
      <w:ind w:leftChars="0" w:left="2517" w:hanging="357"/>
      <w:contextualSpacing/>
      <w:jc w:val="left"/>
    </w:pPr>
    <w:rPr>
      <w:rFonts w:ascii="Times New Roman" w:hAnsi="Times New Roman" w:cs="Times New Roman"/>
    </w:rPr>
  </w:style>
  <w:style w:type="character" w:customStyle="1" w:styleId="B2agreementChar">
    <w:name w:val="B2agreement Char"/>
    <w:basedOn w:val="3Char"/>
    <w:link w:val="B2agreement"/>
    <w:rsid w:val="006D76CA"/>
    <w:rPr>
      <w:rFonts w:eastAsia="MS Mincho"/>
      <w:lang w:val="en-GB" w:eastAsia="en-US"/>
    </w:rPr>
  </w:style>
  <w:style w:type="paragraph" w:customStyle="1" w:styleId="B4agreement">
    <w:name w:val="B4agreement"/>
    <w:basedOn w:val="ad"/>
    <w:link w:val="B4agreementChar"/>
    <w:qFormat/>
    <w:rsid w:val="006D76CA"/>
    <w:pPr>
      <w:numPr>
        <w:ilvl w:val="3"/>
        <w:numId w:val="38"/>
      </w:numPr>
      <w:wordWrap/>
      <w:autoSpaceDE/>
      <w:autoSpaceDN/>
      <w:spacing w:before="0" w:line="220" w:lineRule="exact"/>
      <w:ind w:leftChars="0" w:left="3237" w:hanging="357"/>
      <w:contextualSpacing/>
      <w:jc w:val="left"/>
    </w:pPr>
    <w:rPr>
      <w:rFonts w:ascii="Times New Roman" w:hAnsi="Times New Roman" w:cs="Times New Roman"/>
    </w:rPr>
  </w:style>
  <w:style w:type="character" w:customStyle="1" w:styleId="B3agreementChar">
    <w:name w:val="B3agreement Char"/>
    <w:basedOn w:val="Char0"/>
    <w:link w:val="B3agreement"/>
    <w:rsid w:val="006D76CA"/>
    <w:rPr>
      <w:rFonts w:ascii="바탕" w:hAnsi="바탕" w:cs="굴림"/>
    </w:rPr>
  </w:style>
  <w:style w:type="character" w:customStyle="1" w:styleId="SpectextChar">
    <w:name w:val="Spec. text Char"/>
    <w:basedOn w:val="a2"/>
    <w:link w:val="Spectext"/>
    <w:locked/>
    <w:rsid w:val="007319DF"/>
    <w:rPr>
      <w:color w:val="000000"/>
      <w:lang w:eastAsia="en-US"/>
    </w:rPr>
  </w:style>
  <w:style w:type="character" w:customStyle="1" w:styleId="B4agreementChar">
    <w:name w:val="B4agreement Char"/>
    <w:basedOn w:val="Char0"/>
    <w:link w:val="B4agreement"/>
    <w:rsid w:val="006D76CA"/>
    <w:rPr>
      <w:rFonts w:ascii="바탕" w:hAnsi="바탕" w:cs="굴림"/>
    </w:rPr>
  </w:style>
  <w:style w:type="paragraph" w:customStyle="1" w:styleId="Spectext">
    <w:name w:val="Spec. text"/>
    <w:basedOn w:val="a1"/>
    <w:link w:val="SpectextChar"/>
    <w:qFormat/>
    <w:rsid w:val="007319DF"/>
    <w:pPr>
      <w:spacing w:before="0" w:line="240" w:lineRule="auto"/>
      <w:ind w:left="0" w:firstLine="0"/>
    </w:pPr>
    <w:rPr>
      <w:rFonts w:eastAsia="바탕"/>
      <w:color w:val="000000"/>
      <w:lang w:val="en-US"/>
    </w:rPr>
  </w:style>
  <w:style w:type="character" w:customStyle="1" w:styleId="B1Zchn">
    <w:name w:val="B1 Zchn"/>
    <w:link w:val="B1"/>
    <w:locked/>
    <w:rsid w:val="007319DF"/>
    <w:rPr>
      <w:rFonts w:eastAsia="SimSun"/>
      <w:lang w:val="en-GB" w:eastAsia="ja-JP"/>
    </w:rPr>
  </w:style>
  <w:style w:type="character" w:customStyle="1" w:styleId="B2Char">
    <w:name w:val="B2 Char"/>
    <w:link w:val="B2"/>
    <w:locked/>
    <w:rsid w:val="007319D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F1783-A424-402D-86E6-8B2A7ABA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1092</Words>
  <Characters>6230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3</cp:revision>
  <cp:lastPrinted>2016-05-13T07:55:00Z</cp:lastPrinted>
  <dcterms:created xsi:type="dcterms:W3CDTF">2018-08-10T15:54:00Z</dcterms:created>
  <dcterms:modified xsi:type="dcterms:W3CDTF">2018-08-10T16:00:00Z</dcterms:modified>
</cp:coreProperties>
</file>